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D9D" w14:textId="77777777" w:rsidR="009C487D" w:rsidRPr="00111E85" w:rsidRDefault="009C487D" w:rsidP="004E2BD5">
      <w:pPr>
        <w:spacing w:after="0" w:line="240" w:lineRule="auto"/>
        <w:jc w:val="right"/>
        <w:rPr>
          <w:rFonts w:ascii="Public Sans" w:hAnsi="Public Sans"/>
          <w:i/>
          <w:iCs/>
        </w:rPr>
      </w:pPr>
      <w:r w:rsidRPr="00111E85">
        <w:rPr>
          <w:rFonts w:ascii="Public Sans" w:hAnsi="Public Sans"/>
          <w:i/>
          <w:iCs/>
        </w:rPr>
        <w:t xml:space="preserve">Załącznik nr 3 - Formularz oferty </w:t>
      </w:r>
    </w:p>
    <w:p w14:paraId="2B3C41EF" w14:textId="77777777" w:rsidR="009C487D" w:rsidRPr="00111E85" w:rsidRDefault="009C487D" w:rsidP="004E2BD5">
      <w:pPr>
        <w:spacing w:line="240" w:lineRule="auto"/>
        <w:jc w:val="center"/>
        <w:rPr>
          <w:rFonts w:ascii="Public Sans" w:hAnsi="Public Sans" w:cs="Arial"/>
        </w:rPr>
      </w:pPr>
    </w:p>
    <w:p w14:paraId="442DDDE0" w14:textId="41BA2D70" w:rsidR="00751ECD" w:rsidRPr="00111E85" w:rsidRDefault="00751ECD" w:rsidP="004E2BD5">
      <w:pPr>
        <w:spacing w:line="240" w:lineRule="auto"/>
        <w:jc w:val="center"/>
        <w:rPr>
          <w:rFonts w:ascii="Public Sans" w:hAnsi="Public Sans" w:cs="Arial"/>
          <w:b/>
          <w:bCs/>
        </w:rPr>
      </w:pPr>
      <w:r w:rsidRPr="00111E85">
        <w:rPr>
          <w:rFonts w:ascii="Public Sans" w:hAnsi="Public Sans" w:cs="Arial"/>
          <w:b/>
          <w:bCs/>
        </w:rPr>
        <w:t>OFERTA</w:t>
      </w:r>
    </w:p>
    <w:p w14:paraId="2C2925FE" w14:textId="77777777" w:rsidR="00111E85" w:rsidRPr="00111E85" w:rsidRDefault="00111E85" w:rsidP="004E2BD5">
      <w:pPr>
        <w:spacing w:line="240" w:lineRule="auto"/>
        <w:jc w:val="center"/>
        <w:rPr>
          <w:rFonts w:ascii="Public Sans" w:hAnsi="Public Sans" w:cs="Arial"/>
          <w:b/>
          <w:bCs/>
        </w:rPr>
      </w:pPr>
    </w:p>
    <w:p w14:paraId="2165C7D6" w14:textId="77777777" w:rsidR="009C487D" w:rsidRDefault="009C487D" w:rsidP="004E2BD5">
      <w:pPr>
        <w:pStyle w:val="Akapitzlist"/>
        <w:numPr>
          <w:ilvl w:val="0"/>
          <w:numId w:val="2"/>
        </w:numPr>
        <w:ind w:left="426" w:hanging="425"/>
        <w:rPr>
          <w:rFonts w:ascii="Public Sans" w:hAnsi="Public Sans" w:cs="Calibri"/>
          <w:b/>
          <w:bCs/>
          <w:smallCaps/>
          <w:sz w:val="22"/>
          <w:szCs w:val="22"/>
        </w:rPr>
      </w:pPr>
      <w:r w:rsidRPr="00111E85">
        <w:rPr>
          <w:rFonts w:ascii="Public Sans" w:hAnsi="Public Sans" w:cs="Calibri"/>
          <w:b/>
          <w:bCs/>
          <w:smallCaps/>
          <w:sz w:val="22"/>
          <w:szCs w:val="22"/>
        </w:rPr>
        <w:t>Dane Zamawiającego</w:t>
      </w:r>
    </w:p>
    <w:p w14:paraId="065006A8" w14:textId="77777777" w:rsidR="00111E85" w:rsidRPr="00111E85" w:rsidRDefault="00111E85" w:rsidP="00111E85">
      <w:pPr>
        <w:pStyle w:val="Akapitzlist"/>
        <w:ind w:left="426"/>
        <w:rPr>
          <w:rFonts w:ascii="Public Sans" w:hAnsi="Public Sans" w:cs="Calibri"/>
          <w:b/>
          <w:bCs/>
          <w:smallCaps/>
          <w:sz w:val="22"/>
          <w:szCs w:val="22"/>
        </w:rPr>
      </w:pPr>
    </w:p>
    <w:p w14:paraId="58B028DE" w14:textId="77777777" w:rsidR="009C487D" w:rsidRPr="00111E85" w:rsidRDefault="009C487D" w:rsidP="004E2BD5">
      <w:pPr>
        <w:spacing w:after="0" w:line="240" w:lineRule="auto"/>
        <w:rPr>
          <w:rFonts w:ascii="Public Sans" w:hAnsi="Public Sans" w:cs="Calibri"/>
        </w:rPr>
      </w:pPr>
      <w:bookmarkStart w:id="0" w:name="_Hlk177576163"/>
      <w:r w:rsidRPr="00111E85">
        <w:rPr>
          <w:rFonts w:ascii="Public Sans" w:hAnsi="Public Sans" w:cs="Calibri"/>
        </w:rPr>
        <w:t>Polska Akademia Nauk, Pl. Defilad 1, 00-901 Warszawa - PAN Biblioteka Kórnicka, ul. Zamkowa 5, 62-035 Kórnik</w:t>
      </w:r>
    </w:p>
    <w:p w14:paraId="791CBB77" w14:textId="77777777" w:rsidR="009C487D" w:rsidRPr="00111E85" w:rsidRDefault="009C487D" w:rsidP="004E2BD5">
      <w:pPr>
        <w:spacing w:after="0" w:line="240" w:lineRule="auto"/>
        <w:rPr>
          <w:rFonts w:ascii="Public Sans" w:hAnsi="Public Sans" w:cs="Calibri"/>
        </w:rPr>
      </w:pPr>
      <w:bookmarkStart w:id="1" w:name="_Hlk177576268"/>
      <w:bookmarkEnd w:id="0"/>
      <w:r w:rsidRPr="00111E85">
        <w:rPr>
          <w:rFonts w:ascii="Public Sans" w:hAnsi="Public Sans" w:cs="Calibri"/>
        </w:rPr>
        <w:t>NIP   5251575083, REGON  000325713 00213</w:t>
      </w:r>
    </w:p>
    <w:p w14:paraId="5E50B6DF" w14:textId="77777777" w:rsidR="009C487D" w:rsidRPr="00111E85" w:rsidRDefault="009C487D" w:rsidP="004E2BD5">
      <w:pPr>
        <w:spacing w:after="0" w:line="240" w:lineRule="auto"/>
        <w:rPr>
          <w:rFonts w:ascii="Public Sans" w:hAnsi="Public Sans" w:cs="Calibri"/>
        </w:rPr>
      </w:pPr>
      <w:r w:rsidRPr="00111E85">
        <w:rPr>
          <w:rFonts w:ascii="Public Sans" w:hAnsi="Public Sans" w:cs="Calibri"/>
        </w:rPr>
        <w:t>adres do korespondencji: PAN Biblioteka Kórnicka ul. Zamkowa 5, 62-035 Kórnik</w:t>
      </w:r>
    </w:p>
    <w:p w14:paraId="59845F8D" w14:textId="77777777" w:rsidR="009C487D" w:rsidRPr="00111E85" w:rsidRDefault="009C487D" w:rsidP="004E2BD5">
      <w:pPr>
        <w:spacing w:line="240" w:lineRule="auto"/>
        <w:rPr>
          <w:rFonts w:ascii="Public Sans" w:hAnsi="Public Sans" w:cs="Calibri"/>
        </w:rPr>
      </w:pPr>
      <w:r w:rsidRPr="00111E85">
        <w:rPr>
          <w:rFonts w:ascii="Public Sans" w:hAnsi="Public Sans" w:cs="Calibri"/>
        </w:rPr>
        <w:t xml:space="preserve">tel.: 531 983 633; email: </w:t>
      </w:r>
      <w:hyperlink r:id="rId10" w:history="1">
        <w:r w:rsidRPr="00111E85">
          <w:rPr>
            <w:rStyle w:val="Hipercze"/>
            <w:rFonts w:ascii="Public Sans" w:hAnsi="Public Sans" w:cs="Calibri"/>
          </w:rPr>
          <w:t>sekretariat.zamek@bk.pan.pl</w:t>
        </w:r>
      </w:hyperlink>
      <w:r w:rsidRPr="00111E85">
        <w:rPr>
          <w:rFonts w:ascii="Public Sans" w:hAnsi="Public Sans" w:cs="Calibri"/>
        </w:rPr>
        <w:t xml:space="preserve">; </w:t>
      </w:r>
      <w:hyperlink r:id="rId11" w:history="1">
        <w:r w:rsidRPr="00111E85">
          <w:rPr>
            <w:rStyle w:val="Hipercze"/>
            <w:rFonts w:ascii="Public Sans" w:hAnsi="Public Sans" w:cs="Calibri"/>
          </w:rPr>
          <w:t>katarzyna.wozniak@bk.pan.pl</w:t>
        </w:r>
      </w:hyperlink>
      <w:r w:rsidRPr="00111E85">
        <w:rPr>
          <w:rFonts w:ascii="Public Sans" w:hAnsi="Public Sans" w:cs="Calibri"/>
        </w:rPr>
        <w:t xml:space="preserve"> </w:t>
      </w:r>
    </w:p>
    <w:bookmarkEnd w:id="1"/>
    <w:p w14:paraId="46529C8F" w14:textId="77777777" w:rsidR="009C487D" w:rsidRDefault="009C487D" w:rsidP="004E2BD5">
      <w:pPr>
        <w:spacing w:line="240" w:lineRule="auto"/>
        <w:jc w:val="both"/>
        <w:outlineLvl w:val="0"/>
        <w:rPr>
          <w:rFonts w:ascii="Public Sans" w:hAnsi="Public Sans" w:cs="Calibri"/>
          <w:b/>
        </w:rPr>
      </w:pPr>
    </w:p>
    <w:p w14:paraId="719DA436" w14:textId="77777777" w:rsidR="00111E85" w:rsidRPr="00111E85" w:rsidRDefault="00111E85" w:rsidP="004E2BD5">
      <w:pPr>
        <w:spacing w:line="240" w:lineRule="auto"/>
        <w:jc w:val="both"/>
        <w:outlineLvl w:val="0"/>
        <w:rPr>
          <w:rFonts w:ascii="Public Sans" w:hAnsi="Public Sans" w:cs="Calibri"/>
          <w:b/>
        </w:rPr>
      </w:pPr>
    </w:p>
    <w:p w14:paraId="238DB0F0" w14:textId="77777777" w:rsidR="009C487D" w:rsidRPr="00111E85" w:rsidRDefault="009C487D" w:rsidP="004E2BD5">
      <w:pPr>
        <w:pStyle w:val="Akapitzlist"/>
        <w:numPr>
          <w:ilvl w:val="0"/>
          <w:numId w:val="2"/>
        </w:numPr>
        <w:ind w:left="426" w:hanging="426"/>
        <w:rPr>
          <w:rFonts w:ascii="Public Sans" w:hAnsi="Public Sans" w:cs="Calibri"/>
          <w:b/>
          <w:bCs/>
          <w:smallCaps/>
          <w:sz w:val="22"/>
          <w:szCs w:val="22"/>
        </w:rPr>
      </w:pPr>
      <w:r w:rsidRPr="00111E85">
        <w:rPr>
          <w:rFonts w:ascii="Public Sans" w:hAnsi="Public Sans" w:cs="Calibri"/>
          <w:b/>
          <w:bCs/>
          <w:smallCaps/>
          <w:sz w:val="22"/>
          <w:szCs w:val="22"/>
        </w:rPr>
        <w:t>Dane Wykonawcy</w:t>
      </w:r>
    </w:p>
    <w:p w14:paraId="0DC9B471" w14:textId="77777777" w:rsidR="009C487D" w:rsidRPr="00111E85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</w:rPr>
      </w:pPr>
      <w:proofErr w:type="gramStart"/>
      <w:r w:rsidRPr="00111E85">
        <w:rPr>
          <w:rFonts w:ascii="Public Sans" w:hAnsi="Public Sans" w:cs="Calibri"/>
          <w:iCs/>
        </w:rPr>
        <w:t>Nazwa:..........................................................................</w:t>
      </w:r>
      <w:proofErr w:type="gramEnd"/>
    </w:p>
    <w:p w14:paraId="0E1C10F2" w14:textId="77777777" w:rsidR="009C487D" w:rsidRPr="00111E85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</w:rPr>
      </w:pPr>
      <w:proofErr w:type="gramStart"/>
      <w:r w:rsidRPr="00111E85">
        <w:rPr>
          <w:rFonts w:ascii="Public Sans" w:hAnsi="Public Sans" w:cs="Calibri"/>
          <w:iCs/>
        </w:rPr>
        <w:t>Adres:..........................................................................</w:t>
      </w:r>
      <w:proofErr w:type="gramEnd"/>
    </w:p>
    <w:p w14:paraId="65C2C8BD" w14:textId="77777777" w:rsidR="009C487D" w:rsidRPr="00111E85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</w:rPr>
      </w:pPr>
      <w:proofErr w:type="gramStart"/>
      <w:r w:rsidRPr="00111E85">
        <w:rPr>
          <w:rFonts w:ascii="Public Sans" w:hAnsi="Public Sans" w:cs="Calibri"/>
          <w:iCs/>
        </w:rPr>
        <w:t>NIP:..........................................................................</w:t>
      </w:r>
      <w:proofErr w:type="gramEnd"/>
    </w:p>
    <w:p w14:paraId="7C9BD6AB" w14:textId="77777777" w:rsidR="009C487D" w:rsidRPr="00111E85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</w:rPr>
      </w:pPr>
      <w:proofErr w:type="gramStart"/>
      <w:r w:rsidRPr="00111E85">
        <w:rPr>
          <w:rFonts w:ascii="Public Sans" w:hAnsi="Public Sans" w:cs="Calibri"/>
          <w:iCs/>
        </w:rPr>
        <w:t>REGON:..........................................................................</w:t>
      </w:r>
      <w:proofErr w:type="gramEnd"/>
    </w:p>
    <w:p w14:paraId="418AE447" w14:textId="77777777" w:rsidR="009C487D" w:rsidRPr="00111E85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</w:rPr>
      </w:pPr>
      <w:r w:rsidRPr="00111E85">
        <w:rPr>
          <w:rFonts w:ascii="Public Sans" w:hAnsi="Public Sans" w:cs="Calibri"/>
          <w:iCs/>
        </w:rPr>
        <w:t>Nr telefonu: ……</w:t>
      </w:r>
      <w:proofErr w:type="gramStart"/>
      <w:r w:rsidRPr="00111E85">
        <w:rPr>
          <w:rFonts w:ascii="Public Sans" w:hAnsi="Public Sans" w:cs="Calibri"/>
          <w:iCs/>
        </w:rPr>
        <w:t>…….</w:t>
      </w:r>
      <w:proofErr w:type="gramEnd"/>
      <w:r w:rsidRPr="00111E85">
        <w:rPr>
          <w:rFonts w:ascii="Public Sans" w:hAnsi="Public Sans" w:cs="Calibri"/>
          <w:iCs/>
        </w:rPr>
        <w:t>……..………</w:t>
      </w:r>
    </w:p>
    <w:p w14:paraId="086457DB" w14:textId="77777777" w:rsidR="009C487D" w:rsidRPr="00111E85" w:rsidRDefault="009C487D" w:rsidP="004E2BD5">
      <w:pPr>
        <w:spacing w:before="120" w:after="120" w:line="240" w:lineRule="auto"/>
        <w:ind w:left="142"/>
        <w:jc w:val="both"/>
        <w:rPr>
          <w:rFonts w:ascii="Public Sans" w:hAnsi="Public Sans" w:cs="Calibri"/>
          <w:iCs/>
        </w:rPr>
      </w:pPr>
      <w:r w:rsidRPr="00111E85">
        <w:rPr>
          <w:rFonts w:ascii="Public Sans" w:hAnsi="Public Sans" w:cs="Calibri"/>
          <w:iCs/>
        </w:rPr>
        <w:t>e-mail: ……………</w:t>
      </w:r>
      <w:proofErr w:type="gramStart"/>
      <w:r w:rsidRPr="00111E85">
        <w:rPr>
          <w:rFonts w:ascii="Public Sans" w:hAnsi="Public Sans" w:cs="Calibri"/>
          <w:iCs/>
        </w:rPr>
        <w:t>…….</w:t>
      </w:r>
      <w:proofErr w:type="gramEnd"/>
      <w:r w:rsidRPr="00111E85">
        <w:rPr>
          <w:rFonts w:ascii="Public Sans" w:hAnsi="Public Sans" w:cs="Calibri"/>
          <w:iCs/>
        </w:rPr>
        <w:t>……….</w:t>
      </w:r>
    </w:p>
    <w:p w14:paraId="0C8B2642" w14:textId="77777777" w:rsidR="009C487D" w:rsidRDefault="009C487D" w:rsidP="004E2BD5">
      <w:pPr>
        <w:spacing w:line="240" w:lineRule="auto"/>
        <w:ind w:left="142"/>
        <w:rPr>
          <w:rFonts w:ascii="Public Sans" w:hAnsi="Public Sans" w:cs="Calibri"/>
        </w:rPr>
      </w:pPr>
    </w:p>
    <w:p w14:paraId="7CC76B7F" w14:textId="77777777" w:rsidR="00111E85" w:rsidRPr="00111E85" w:rsidRDefault="00111E85" w:rsidP="004E2BD5">
      <w:pPr>
        <w:spacing w:line="240" w:lineRule="auto"/>
        <w:ind w:left="142"/>
        <w:rPr>
          <w:rFonts w:ascii="Public Sans" w:hAnsi="Public Sans" w:cs="Calibri"/>
        </w:rPr>
      </w:pPr>
    </w:p>
    <w:p w14:paraId="3A42ADDE" w14:textId="77777777" w:rsidR="009C487D" w:rsidRPr="00111E85" w:rsidRDefault="009C487D" w:rsidP="004E2BD5">
      <w:pPr>
        <w:pStyle w:val="Akapitzlist"/>
        <w:numPr>
          <w:ilvl w:val="0"/>
          <w:numId w:val="2"/>
        </w:numPr>
        <w:ind w:left="567" w:right="-1" w:hanging="567"/>
        <w:jc w:val="both"/>
        <w:rPr>
          <w:rFonts w:ascii="Public Sans" w:hAnsi="Public Sans" w:cs="Calibri"/>
          <w:b/>
          <w:bCs/>
          <w:smallCaps/>
          <w:sz w:val="22"/>
          <w:szCs w:val="22"/>
        </w:rPr>
      </w:pPr>
      <w:r w:rsidRPr="00111E85">
        <w:rPr>
          <w:rFonts w:ascii="Public Sans" w:hAnsi="Public Sans" w:cs="Calibri"/>
          <w:b/>
          <w:bCs/>
          <w:smallCaps/>
          <w:sz w:val="22"/>
          <w:szCs w:val="22"/>
        </w:rPr>
        <w:t xml:space="preserve">Oferta </w:t>
      </w:r>
    </w:p>
    <w:p w14:paraId="79ECD83C" w14:textId="77777777" w:rsidR="009C487D" w:rsidRPr="00111E85" w:rsidRDefault="009C487D" w:rsidP="004E2BD5">
      <w:pPr>
        <w:spacing w:line="240" w:lineRule="auto"/>
        <w:ind w:right="-1"/>
        <w:jc w:val="both"/>
        <w:rPr>
          <w:rFonts w:ascii="Public Sans" w:hAnsi="Public Sans" w:cs="Calibri"/>
        </w:rPr>
      </w:pPr>
    </w:p>
    <w:p w14:paraId="4F3A7CCC" w14:textId="5BF11003" w:rsidR="009C487D" w:rsidRPr="00111E85" w:rsidRDefault="00FE7055" w:rsidP="004E2BD5">
      <w:pPr>
        <w:spacing w:line="240" w:lineRule="auto"/>
        <w:ind w:right="-1"/>
        <w:jc w:val="both"/>
        <w:rPr>
          <w:rFonts w:ascii="Public Sans" w:hAnsi="Public Sans" w:cstheme="minorHAnsi"/>
        </w:rPr>
      </w:pPr>
      <w:r w:rsidRPr="00111E85">
        <w:rPr>
          <w:rFonts w:ascii="Public Sans" w:hAnsi="Public Sans" w:cs="Calibri"/>
        </w:rPr>
        <w:t xml:space="preserve">My niżej podpisani, działając w imieniu Wykonawcy, </w:t>
      </w:r>
      <w:r w:rsidR="009C487D" w:rsidRPr="00111E85">
        <w:rPr>
          <w:rFonts w:ascii="Public Sans" w:hAnsi="Public Sans" w:cs="Calibri"/>
        </w:rPr>
        <w:t>składamy ofertę w postępowaniu organizowanym przez Polską Akademię Nauk Bibliotekę Kórnicką, którego p</w:t>
      </w:r>
      <w:r w:rsidR="009C487D" w:rsidRPr="00111E85">
        <w:rPr>
          <w:rFonts w:ascii="Public Sans" w:hAnsi="Public Sans"/>
        </w:rPr>
        <w:t xml:space="preserve">rzedmiotem jest dostawa fabrycznie nowego </w:t>
      </w:r>
      <w:r w:rsidR="009C487D" w:rsidRPr="00111E85">
        <w:rPr>
          <w:rFonts w:ascii="Public Sans" w:hAnsi="Public Sans"/>
          <w:b/>
          <w:bCs/>
        </w:rPr>
        <w:t xml:space="preserve">skanera do mikrofilmów A2 z funkcją czytnika mikrofilmów </w:t>
      </w:r>
      <w:r w:rsidR="009C487D" w:rsidRPr="00111E85">
        <w:rPr>
          <w:rFonts w:ascii="Public Sans" w:hAnsi="Public Sans"/>
        </w:rPr>
        <w:t xml:space="preserve">(1 sztuka) wraz z instalacją </w:t>
      </w:r>
      <w:r w:rsidR="009C487D" w:rsidRPr="00111E85">
        <w:rPr>
          <w:rFonts w:ascii="Public Sans" w:hAnsi="Public Sans" w:cstheme="minorHAnsi"/>
        </w:rPr>
        <w:t>i konfiguracją sprzętu, instalacją oprogramowania oraz szkoleniem dla operatorów w zakresie obsługi sprzętu i oprogramowania.</w:t>
      </w:r>
    </w:p>
    <w:p w14:paraId="27D7C5F2" w14:textId="724BB101" w:rsidR="009C487D" w:rsidRPr="00111E85" w:rsidRDefault="009C487D" w:rsidP="004E2BD5">
      <w:pPr>
        <w:spacing w:line="240" w:lineRule="auto"/>
        <w:jc w:val="both"/>
        <w:rPr>
          <w:rFonts w:ascii="Public Sans" w:hAnsi="Public Sans" w:cs="Calibri"/>
          <w:b/>
          <w:lang w:eastAsia="ar-SA"/>
        </w:rPr>
      </w:pPr>
      <w:r w:rsidRPr="00111E85">
        <w:rPr>
          <w:rFonts w:ascii="Public Sans" w:hAnsi="Public Sans" w:cs="Calibri"/>
          <w:b/>
          <w:lang w:eastAsia="ar-SA"/>
        </w:rPr>
        <w:t>Oferujemy realizację zamówienia zgodn</w:t>
      </w:r>
      <w:r w:rsidR="003F4343" w:rsidRPr="00111E85">
        <w:rPr>
          <w:rFonts w:ascii="Public Sans" w:hAnsi="Public Sans" w:cs="Calibri"/>
          <w:b/>
          <w:lang w:eastAsia="ar-SA"/>
        </w:rPr>
        <w:t>ie</w:t>
      </w:r>
      <w:r w:rsidRPr="00111E85">
        <w:rPr>
          <w:rFonts w:ascii="Public Sans" w:hAnsi="Public Sans" w:cs="Calibri"/>
          <w:b/>
          <w:lang w:eastAsia="ar-SA"/>
        </w:rPr>
        <w:t xml:space="preserve"> z opisem przedmiotu zamówienia stanowiącym załącznik nr 1 do Zaproszeni</w:t>
      </w:r>
      <w:r w:rsidR="003F4343" w:rsidRPr="00111E85">
        <w:rPr>
          <w:rFonts w:ascii="Public Sans" w:hAnsi="Public Sans" w:cs="Calibri"/>
          <w:b/>
          <w:lang w:eastAsia="ar-SA"/>
        </w:rPr>
        <w:t>a</w:t>
      </w:r>
      <w:r w:rsidRPr="00111E85">
        <w:rPr>
          <w:rFonts w:ascii="Public Sans" w:hAnsi="Public Sans" w:cs="Calibri"/>
          <w:b/>
          <w:lang w:eastAsia="ar-SA"/>
        </w:rPr>
        <w:t xml:space="preserve"> do składania ofert.</w:t>
      </w:r>
    </w:p>
    <w:p w14:paraId="4C44ABFE" w14:textId="77777777" w:rsidR="00E752B9" w:rsidRPr="00111E85" w:rsidRDefault="00E752B9" w:rsidP="004E2BD5">
      <w:pPr>
        <w:spacing w:line="240" w:lineRule="auto"/>
        <w:jc w:val="both"/>
        <w:rPr>
          <w:rFonts w:ascii="Public Sans" w:hAnsi="Public Sans" w:cs="Calibri"/>
          <w:b/>
          <w:lang w:eastAsia="ar-SA"/>
        </w:rPr>
      </w:pPr>
    </w:p>
    <w:p w14:paraId="32B7E341" w14:textId="52222380" w:rsidR="00E752B9" w:rsidRPr="00111E85" w:rsidRDefault="00E752B9" w:rsidP="004E2BD5">
      <w:pPr>
        <w:spacing w:line="240" w:lineRule="auto"/>
        <w:jc w:val="both"/>
        <w:rPr>
          <w:rFonts w:ascii="Public Sans" w:hAnsi="Public Sans" w:cs="Open Sans"/>
          <w:b/>
          <w:iCs/>
        </w:rPr>
      </w:pPr>
      <w:r w:rsidRPr="00111E85">
        <w:rPr>
          <w:rFonts w:ascii="Public Sans" w:hAnsi="Public Sans" w:cs="Open Sans"/>
          <w:b/>
          <w:iCs/>
        </w:rPr>
        <w:t>Nazwa i model oferowanego urządzenia:</w:t>
      </w:r>
    </w:p>
    <w:p w14:paraId="07DB7863" w14:textId="68B32767" w:rsidR="00E752B9" w:rsidRPr="00111E85" w:rsidRDefault="00E752B9" w:rsidP="004E2BD5">
      <w:pPr>
        <w:spacing w:line="240" w:lineRule="auto"/>
        <w:jc w:val="both"/>
        <w:rPr>
          <w:rFonts w:ascii="Public Sans" w:hAnsi="Public Sans" w:cs="Open Sans"/>
          <w:iCs/>
          <w:lang w:eastAsia="ar-SA"/>
        </w:rPr>
      </w:pPr>
      <w:r w:rsidRPr="00111E85">
        <w:rPr>
          <w:rFonts w:ascii="Public Sans" w:hAnsi="Public Sans" w:cs="Open Sans"/>
          <w:iCs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36D48BA6" w14:textId="77777777" w:rsidR="00E752B9" w:rsidRPr="00111E85" w:rsidRDefault="00E752B9" w:rsidP="004E2BD5">
      <w:pPr>
        <w:spacing w:line="240" w:lineRule="auto"/>
        <w:jc w:val="both"/>
        <w:rPr>
          <w:rFonts w:ascii="Public Sans" w:hAnsi="Public Sans" w:cs="Open Sans"/>
          <w:iCs/>
          <w:lang w:eastAsia="ar-SA"/>
        </w:rPr>
      </w:pPr>
      <w:r w:rsidRPr="00111E85">
        <w:rPr>
          <w:rFonts w:ascii="Public Sans" w:hAnsi="Public Sans" w:cs="Open Sans"/>
          <w:iCs/>
          <w:lang w:eastAsia="ar-SA"/>
        </w:rPr>
        <w:t>………………………………………………………………………………………………………………………………………….</w:t>
      </w:r>
    </w:p>
    <w:p w14:paraId="394E9226" w14:textId="77777777" w:rsidR="00E752B9" w:rsidRPr="00111E85" w:rsidRDefault="00E752B9" w:rsidP="004E2BD5">
      <w:pPr>
        <w:spacing w:line="240" w:lineRule="auto"/>
        <w:jc w:val="both"/>
        <w:rPr>
          <w:rFonts w:ascii="Public Sans" w:hAnsi="Public Sans" w:cs="Open Sans"/>
          <w:iCs/>
          <w:lang w:eastAsia="ar-SA"/>
        </w:rPr>
      </w:pPr>
    </w:p>
    <w:p w14:paraId="7E3A8DDD" w14:textId="32E9E15B" w:rsidR="00E752B9" w:rsidRPr="00111E85" w:rsidRDefault="00E752B9" w:rsidP="004E2BD5">
      <w:pPr>
        <w:pStyle w:val="Bezodstpw"/>
        <w:spacing w:after="120"/>
        <w:jc w:val="both"/>
        <w:rPr>
          <w:rFonts w:ascii="Public Sans" w:hAnsi="Public Sans" w:cs="Calibri"/>
          <w:color w:val="000000"/>
        </w:rPr>
      </w:pPr>
      <w:r w:rsidRPr="00111E85">
        <w:rPr>
          <w:rFonts w:ascii="Public Sans" w:hAnsi="Public Sans" w:cs="Calibri"/>
          <w:color w:val="000000"/>
        </w:rPr>
        <w:t>Cena ofertowa netto ……………………………</w:t>
      </w:r>
      <w:proofErr w:type="gramStart"/>
      <w:r w:rsidRPr="00111E85">
        <w:rPr>
          <w:rFonts w:ascii="Public Sans" w:hAnsi="Public Sans" w:cs="Calibri"/>
          <w:color w:val="000000"/>
        </w:rPr>
        <w:t>…….</w:t>
      </w:r>
      <w:proofErr w:type="gramEnd"/>
      <w:r w:rsidRPr="00111E85">
        <w:rPr>
          <w:rFonts w:ascii="Public Sans" w:hAnsi="Public Sans" w:cs="Calibri"/>
          <w:color w:val="000000"/>
        </w:rPr>
        <w:t xml:space="preserve">.zł </w:t>
      </w:r>
    </w:p>
    <w:p w14:paraId="64C51F50" w14:textId="75A54BE3" w:rsidR="00E752B9" w:rsidRPr="00111E85" w:rsidRDefault="00E752B9" w:rsidP="004E2BD5">
      <w:pPr>
        <w:spacing w:after="0" w:line="240" w:lineRule="auto"/>
        <w:ind w:right="9"/>
        <w:jc w:val="both"/>
        <w:rPr>
          <w:rFonts w:ascii="Public Sans" w:hAnsi="Public Sans"/>
        </w:rPr>
      </w:pPr>
      <w:r w:rsidRPr="00111E85">
        <w:rPr>
          <w:rFonts w:ascii="Public Sans" w:hAnsi="Public Sans"/>
        </w:rPr>
        <w:t>podatek VAT o stawce 23% w wysokości: …………………………………</w:t>
      </w:r>
      <w:proofErr w:type="gramStart"/>
      <w:r w:rsidRPr="00111E85">
        <w:rPr>
          <w:rFonts w:ascii="Public Sans" w:hAnsi="Public Sans"/>
        </w:rPr>
        <w:t>…….</w:t>
      </w:r>
      <w:proofErr w:type="gramEnd"/>
      <w:r w:rsidRPr="00111E85">
        <w:rPr>
          <w:rFonts w:ascii="Public Sans" w:hAnsi="Public Sans"/>
        </w:rPr>
        <w:t xml:space="preserve">. zł </w:t>
      </w:r>
    </w:p>
    <w:p w14:paraId="05ED87DA" w14:textId="77777777" w:rsidR="00E752B9" w:rsidRPr="00111E85" w:rsidRDefault="00E752B9" w:rsidP="004E2BD5">
      <w:pPr>
        <w:pStyle w:val="Bezodstpw"/>
        <w:spacing w:after="120"/>
        <w:jc w:val="both"/>
        <w:rPr>
          <w:rFonts w:ascii="Public Sans" w:hAnsi="Public Sans" w:cs="Open Sans"/>
        </w:rPr>
      </w:pPr>
    </w:p>
    <w:p w14:paraId="5A77BE66" w14:textId="3B571B2E" w:rsidR="00E752B9" w:rsidRPr="00111E85" w:rsidRDefault="00E752B9" w:rsidP="004E2BD5">
      <w:pPr>
        <w:pStyle w:val="Bezodstpw"/>
        <w:spacing w:after="120"/>
        <w:jc w:val="both"/>
        <w:rPr>
          <w:rFonts w:ascii="Public Sans" w:hAnsi="Public Sans" w:cs="Calibri"/>
          <w:b/>
          <w:bCs/>
          <w:color w:val="000000"/>
        </w:rPr>
      </w:pPr>
      <w:r w:rsidRPr="00111E85">
        <w:rPr>
          <w:rFonts w:ascii="Public Sans" w:hAnsi="Public Sans" w:cs="Open Sans"/>
          <w:b/>
          <w:bCs/>
        </w:rPr>
        <w:t>Cena ofertowa brutto w ……………………………………………………</w:t>
      </w:r>
      <w:r w:rsidRPr="00111E85">
        <w:rPr>
          <w:rFonts w:ascii="Public Sans" w:hAnsi="Public Sans" w:cs="Open Sans"/>
          <w:b/>
          <w:bCs/>
          <w:spacing w:val="4"/>
        </w:rPr>
        <w:t xml:space="preserve">zł </w:t>
      </w:r>
    </w:p>
    <w:p w14:paraId="3A34EA23" w14:textId="77777777" w:rsidR="00E752B9" w:rsidRPr="00111E85" w:rsidRDefault="00E752B9" w:rsidP="004E2BD5">
      <w:pPr>
        <w:pStyle w:val="Bezodstpw"/>
        <w:spacing w:after="120"/>
        <w:jc w:val="both"/>
        <w:rPr>
          <w:rFonts w:ascii="Public Sans" w:hAnsi="Public Sans" w:cs="Calibri"/>
          <w:color w:val="000000"/>
        </w:rPr>
      </w:pPr>
      <w:r w:rsidRPr="00111E85">
        <w:rPr>
          <w:rFonts w:ascii="Public Sans" w:hAnsi="Public Sans" w:cs="Calibri"/>
          <w:color w:val="000000"/>
        </w:rPr>
        <w:t xml:space="preserve">słownie: ............................................................................................................... zł brutto </w:t>
      </w:r>
    </w:p>
    <w:p w14:paraId="5675200E" w14:textId="77777777" w:rsidR="00E752B9" w:rsidRPr="00111E85" w:rsidRDefault="00E752B9" w:rsidP="004E2BD5">
      <w:pPr>
        <w:pStyle w:val="Bezodstpw"/>
        <w:spacing w:after="120"/>
        <w:jc w:val="both"/>
        <w:rPr>
          <w:rFonts w:ascii="Public Sans" w:hAnsi="Public Sans" w:cs="Calibri"/>
          <w:color w:val="000000"/>
        </w:rPr>
      </w:pPr>
    </w:p>
    <w:p w14:paraId="27FDE673" w14:textId="3ED041B2" w:rsidR="003F4343" w:rsidRPr="00111E85" w:rsidRDefault="003F4343" w:rsidP="004E2BD5">
      <w:pPr>
        <w:pStyle w:val="Bezodstpw"/>
        <w:spacing w:after="120"/>
        <w:jc w:val="both"/>
        <w:rPr>
          <w:rFonts w:ascii="Public Sans" w:hAnsi="Public Sans" w:cs="Calibri"/>
          <w:color w:val="000000"/>
        </w:rPr>
      </w:pPr>
      <w:r w:rsidRPr="00111E85">
        <w:rPr>
          <w:rFonts w:ascii="Public Sans" w:hAnsi="Public Sans" w:cs="Calibri"/>
          <w:color w:val="000000"/>
        </w:rPr>
        <w:lastRenderedPageBreak/>
        <w:t xml:space="preserve">W/w kwota obejmuje dostawę urządzenia </w:t>
      </w:r>
      <w:r w:rsidRPr="00111E85">
        <w:rPr>
          <w:rFonts w:ascii="Public Sans" w:hAnsi="Public Sans"/>
        </w:rPr>
        <w:t xml:space="preserve">wraz z instalacją </w:t>
      </w:r>
      <w:r w:rsidRPr="00111E85">
        <w:rPr>
          <w:rFonts w:ascii="Public Sans" w:hAnsi="Public Sans" w:cstheme="minorHAnsi"/>
        </w:rPr>
        <w:t>i konfiguracją sprzętu, instalacją oprogramowania oraz szkoleniem dla operatorów w zakresie obsługi sprzętu i oprogramowania</w:t>
      </w:r>
    </w:p>
    <w:p w14:paraId="14591728" w14:textId="77777777" w:rsidR="00D2715D" w:rsidRPr="00111E85" w:rsidRDefault="00D2715D" w:rsidP="004E2BD5">
      <w:pPr>
        <w:spacing w:line="240" w:lineRule="auto"/>
        <w:rPr>
          <w:rFonts w:ascii="Public Sans" w:hAnsi="Public Sans"/>
        </w:rPr>
      </w:pPr>
    </w:p>
    <w:p w14:paraId="4C4BF05D" w14:textId="77777777" w:rsidR="00E752B9" w:rsidRPr="00111E85" w:rsidRDefault="00E752B9" w:rsidP="004E2BD5">
      <w:pPr>
        <w:spacing w:line="240" w:lineRule="auto"/>
        <w:rPr>
          <w:rFonts w:ascii="Public Sans" w:hAnsi="Public Sans"/>
        </w:rPr>
      </w:pPr>
    </w:p>
    <w:p w14:paraId="59323CFA" w14:textId="0DA57FA2" w:rsidR="00E752B9" w:rsidRPr="00111E85" w:rsidRDefault="00E752B9" w:rsidP="004E2BD5">
      <w:pPr>
        <w:pStyle w:val="Akapitzlist"/>
        <w:numPr>
          <w:ilvl w:val="0"/>
          <w:numId w:val="2"/>
        </w:numPr>
        <w:rPr>
          <w:rFonts w:ascii="Public Sans" w:hAnsi="Public Sans" w:cs="Calibri"/>
          <w:b/>
          <w:sz w:val="22"/>
          <w:szCs w:val="22"/>
        </w:rPr>
      </w:pPr>
      <w:r w:rsidRPr="00111E85">
        <w:rPr>
          <w:rFonts w:ascii="Public Sans" w:hAnsi="Public Sans" w:cs="Calibri"/>
          <w:b/>
          <w:sz w:val="22"/>
          <w:szCs w:val="22"/>
        </w:rPr>
        <w:t xml:space="preserve">Parametry techniczne i funkcjonalne </w:t>
      </w:r>
      <w:r w:rsidR="004E2BD5" w:rsidRPr="00111E85">
        <w:rPr>
          <w:rFonts w:ascii="Public Sans" w:hAnsi="Public Sans" w:cs="Calibri"/>
          <w:b/>
          <w:sz w:val="22"/>
          <w:szCs w:val="22"/>
        </w:rPr>
        <w:t>oferowanego urządzenia:</w:t>
      </w:r>
    </w:p>
    <w:p w14:paraId="43DFF15D" w14:textId="013B550F" w:rsidR="004E2BD5" w:rsidRPr="00111E85" w:rsidRDefault="004E2BD5" w:rsidP="004E2BD5">
      <w:pPr>
        <w:pStyle w:val="Akapitzlist"/>
        <w:ind w:left="341" w:firstLine="368"/>
        <w:rPr>
          <w:rFonts w:ascii="Public Sans" w:hAnsi="Public Sans" w:cs="Calibri"/>
          <w:b/>
          <w:sz w:val="22"/>
          <w:szCs w:val="22"/>
        </w:rPr>
      </w:pPr>
      <w:r w:rsidRPr="00111E85">
        <w:rPr>
          <w:rFonts w:ascii="Public Sans" w:hAnsi="Public Sans" w:cs="Calibri"/>
          <w:i/>
          <w:sz w:val="22"/>
          <w:szCs w:val="22"/>
        </w:rPr>
        <w:t>Zamawiający dopuszcza wpisanie słów: TAK, NIE</w:t>
      </w:r>
    </w:p>
    <w:p w14:paraId="14F885CA" w14:textId="77777777" w:rsidR="004E2BD5" w:rsidRPr="00111E85" w:rsidRDefault="004E2BD5" w:rsidP="004E2BD5">
      <w:pPr>
        <w:pStyle w:val="Akapitzlist"/>
        <w:ind w:left="340" w:hanging="340"/>
        <w:rPr>
          <w:rFonts w:ascii="Public Sans" w:hAnsi="Public Sans" w:cs="Calibri"/>
          <w:b/>
          <w:sz w:val="22"/>
          <w:szCs w:val="22"/>
        </w:rPr>
      </w:pPr>
    </w:p>
    <w:p w14:paraId="0F7F10AA" w14:textId="77777777" w:rsidR="004E2BD5" w:rsidRPr="00111E85" w:rsidRDefault="004E2BD5" w:rsidP="004E2BD5">
      <w:pPr>
        <w:pStyle w:val="Nagwek2"/>
        <w:numPr>
          <w:ilvl w:val="1"/>
          <w:numId w:val="0"/>
        </w:numPr>
        <w:tabs>
          <w:tab w:val="num" w:pos="360"/>
        </w:tabs>
        <w:spacing w:line="240" w:lineRule="auto"/>
        <w:ind w:left="709" w:hanging="709"/>
        <w:rPr>
          <w:rFonts w:ascii="Public Sans" w:hAnsi="Public Sans" w:cstheme="minorHAnsi"/>
          <w:b/>
          <w:bCs/>
          <w:color w:val="auto"/>
          <w:sz w:val="22"/>
          <w:szCs w:val="22"/>
        </w:rPr>
      </w:pPr>
      <w:bookmarkStart w:id="2" w:name="_Toc15568875"/>
      <w:r w:rsidRPr="00111E85">
        <w:rPr>
          <w:rFonts w:ascii="Public Sans" w:hAnsi="Public Sans" w:cstheme="minorHAnsi"/>
          <w:b/>
          <w:bCs/>
          <w:color w:val="auto"/>
          <w:sz w:val="22"/>
          <w:szCs w:val="22"/>
        </w:rPr>
        <w:t>1. Skaner do mikrofilmów – ilość 1 szt.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2"/>
        <w:gridCol w:w="1586"/>
        <w:gridCol w:w="5745"/>
        <w:gridCol w:w="1269"/>
      </w:tblGrid>
      <w:tr w:rsidR="004E2BD5" w:rsidRPr="00111E85" w14:paraId="0460E728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8AEF5D2" w14:textId="77777777" w:rsidR="004E2BD5" w:rsidRPr="00111E85" w:rsidRDefault="004E2BD5" w:rsidP="004E2BD5">
            <w:pPr>
              <w:spacing w:after="0" w:line="240" w:lineRule="auto"/>
              <w:jc w:val="center"/>
              <w:rPr>
                <w:rFonts w:ascii="Public Sans" w:hAnsi="Public Sans" w:cstheme="minorHAnsi"/>
                <w:b/>
              </w:rPr>
            </w:pPr>
            <w:r w:rsidRPr="00111E85">
              <w:rPr>
                <w:rFonts w:ascii="Public Sans" w:hAnsi="Public Sans" w:cstheme="minorHAnsi"/>
                <w:b/>
              </w:rPr>
              <w:t>Lp.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B192547" w14:textId="77777777" w:rsidR="004E2BD5" w:rsidRPr="00111E85" w:rsidRDefault="004E2BD5" w:rsidP="004E2BD5">
            <w:pPr>
              <w:spacing w:after="0" w:line="240" w:lineRule="auto"/>
              <w:jc w:val="center"/>
              <w:rPr>
                <w:rFonts w:ascii="Public Sans" w:hAnsi="Public Sans" w:cstheme="minorHAnsi"/>
                <w:b/>
              </w:rPr>
            </w:pPr>
            <w:r w:rsidRPr="00111E85">
              <w:rPr>
                <w:rFonts w:ascii="Public Sans" w:eastAsia="Times New Roman" w:hAnsi="Public Sans" w:cstheme="minorHAnsi"/>
                <w:b/>
                <w:lang w:eastAsia="pl-PL"/>
              </w:rPr>
              <w:t>Nazwa parametru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EB7B9CE" w14:textId="77777777" w:rsidR="004E2BD5" w:rsidRPr="00111E85" w:rsidRDefault="004E2BD5" w:rsidP="004E2BD5">
            <w:pPr>
              <w:spacing w:after="0" w:line="240" w:lineRule="auto"/>
              <w:jc w:val="center"/>
              <w:rPr>
                <w:rFonts w:ascii="Public Sans" w:hAnsi="Public Sans" w:cstheme="minorHAnsi"/>
                <w:b/>
              </w:rPr>
            </w:pPr>
            <w:r w:rsidRPr="00111E85">
              <w:rPr>
                <w:rFonts w:ascii="Public Sans" w:hAnsi="Public Sans" w:cstheme="minorHAnsi"/>
                <w:b/>
              </w:rPr>
              <w:t>Wymagane minimalne parametry techniczne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96009B3" w14:textId="77777777" w:rsidR="004E2BD5" w:rsidRPr="00111E85" w:rsidRDefault="004E2BD5" w:rsidP="004E2BD5">
            <w:pPr>
              <w:spacing w:after="0" w:line="240" w:lineRule="auto"/>
              <w:jc w:val="center"/>
              <w:rPr>
                <w:rFonts w:ascii="Public Sans" w:hAnsi="Public Sans" w:cstheme="minorHAnsi"/>
                <w:b/>
              </w:rPr>
            </w:pPr>
            <w:r w:rsidRPr="00111E85">
              <w:rPr>
                <w:rFonts w:ascii="Public Sans" w:hAnsi="Public Sans" w:cstheme="minorHAnsi"/>
                <w:b/>
              </w:rPr>
              <w:t>tak/nie</w:t>
            </w:r>
          </w:p>
        </w:tc>
      </w:tr>
      <w:tr w:rsidR="00111E85" w:rsidRPr="00111E85" w14:paraId="6E7F87E8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95D1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b/>
                <w:bCs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3D1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/>
                <w:bCs/>
              </w:rPr>
            </w:pPr>
            <w:r w:rsidRPr="00111E85">
              <w:rPr>
                <w:rFonts w:ascii="Public Sans" w:hAnsi="Public Sans" w:cstheme="minorHAnsi"/>
                <w:b/>
                <w:bCs/>
              </w:rPr>
              <w:t>Typ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97F2" w14:textId="77777777" w:rsidR="004E2BD5" w:rsidRPr="00111E85" w:rsidRDefault="004E2BD5" w:rsidP="004E2BD5">
            <w:pPr>
              <w:spacing w:after="0" w:line="240" w:lineRule="auto"/>
              <w:outlineLvl w:val="0"/>
              <w:rPr>
                <w:rFonts w:ascii="Public Sans" w:hAnsi="Public Sans" w:cstheme="minorHAnsi"/>
                <w:b/>
                <w:bCs/>
              </w:rPr>
            </w:pPr>
            <w:r w:rsidRPr="00111E85">
              <w:rPr>
                <w:rFonts w:ascii="Public Sans" w:hAnsi="Public Sans" w:cstheme="minorHAnsi"/>
                <w:b/>
                <w:bCs/>
                <w:color w:val="000000"/>
              </w:rPr>
              <w:t>Biurkowy kompaktowy cyfrowy czytnik do mikrofilmów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92C" w14:textId="77777777" w:rsidR="004E2BD5" w:rsidRPr="00111E85" w:rsidRDefault="004E2BD5" w:rsidP="004E2BD5">
            <w:pPr>
              <w:spacing w:after="0" w:line="240" w:lineRule="auto"/>
              <w:outlineLvl w:val="0"/>
              <w:rPr>
                <w:rFonts w:ascii="Public Sans" w:hAnsi="Public Sans" w:cstheme="minorHAnsi"/>
                <w:b/>
                <w:bCs/>
                <w:color w:val="000000"/>
              </w:rPr>
            </w:pPr>
          </w:p>
        </w:tc>
      </w:tr>
      <w:tr w:rsidR="00111E85" w:rsidRPr="00111E85" w14:paraId="12010F3F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0EA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CE8F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</w:rPr>
            </w:pPr>
            <w:r w:rsidRPr="00111E85">
              <w:rPr>
                <w:rFonts w:ascii="Public Sans" w:hAnsi="Public Sans" w:cstheme="minorHAnsi"/>
              </w:rPr>
              <w:t>Typ filmu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1DB7" w14:textId="77777777" w:rsidR="004E2BD5" w:rsidRPr="00111E85" w:rsidRDefault="004E2BD5" w:rsidP="004E2BD5">
            <w:pPr>
              <w:autoSpaceDE w:val="0"/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Film pozytywowy i negatywowy, mikrofisze, koszulki, karty aperturowe, filmy w rolkach 16mm/35mm w otwartej szpuli</w:t>
            </w:r>
          </w:p>
          <w:p w14:paraId="03E5C030" w14:textId="77777777" w:rsidR="004E2BD5" w:rsidRPr="00111E85" w:rsidRDefault="004E2BD5" w:rsidP="004E2BD5">
            <w:pPr>
              <w:autoSpaceDE w:val="0"/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 xml:space="preserve">opcjonalnie - </w:t>
            </w:r>
            <w:proofErr w:type="spellStart"/>
            <w:r w:rsidRPr="00111E85">
              <w:rPr>
                <w:rFonts w:ascii="Public Sans" w:hAnsi="Public Sans" w:cstheme="minorHAnsi"/>
                <w:color w:val="000000"/>
              </w:rPr>
              <w:t>microopaques</w:t>
            </w:r>
            <w:proofErr w:type="spellEnd"/>
            <w:r w:rsidRPr="00111E85">
              <w:rPr>
                <w:rFonts w:ascii="Public Sans" w:hAnsi="Public Sans" w:cstheme="minorHAnsi"/>
                <w:color w:val="000000"/>
              </w:rPr>
              <w:t xml:space="preserve"> </w:t>
            </w:r>
          </w:p>
          <w:p w14:paraId="200AA896" w14:textId="77777777" w:rsidR="004E2BD5" w:rsidRPr="00111E85" w:rsidRDefault="004E2BD5" w:rsidP="004E2BD5">
            <w:pPr>
              <w:autoSpaceDE w:val="0"/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 xml:space="preserve">opcjonalnie - </w:t>
            </w:r>
            <w:proofErr w:type="spellStart"/>
            <w:r w:rsidRPr="00111E85">
              <w:rPr>
                <w:rFonts w:ascii="Public Sans" w:hAnsi="Public Sans" w:cstheme="minorHAnsi"/>
                <w:color w:val="000000"/>
              </w:rPr>
              <w:t>ultrafisze</w:t>
            </w:r>
            <w:proofErr w:type="spellEnd"/>
            <w:r w:rsidRPr="00111E85">
              <w:rPr>
                <w:rFonts w:ascii="Public Sans" w:hAnsi="Public Sans" w:cstheme="minorHAnsi"/>
                <w:color w:val="000000"/>
              </w:rPr>
              <w:t xml:space="preserve"> (wymagany obiektyw 7X-105X)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5057" w14:textId="77777777" w:rsidR="004E2BD5" w:rsidRPr="00111E85" w:rsidRDefault="004E2BD5" w:rsidP="004E2BD5">
            <w:pPr>
              <w:autoSpaceDE w:val="0"/>
              <w:spacing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10B403D6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9E1B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50D1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Oświetlenie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480E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Miękkie, jasne, zoptymalizowane pod kątem folii, monochromatyczne zielone diody LED z dożywotnią gwarancją i optycznie przejrzyste szkło nośne zapewniające najlepszą klarowność obrazu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AAB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7F3657DF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7AE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E3A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Odczyt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161D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Odczyt w czasie rzeczywistym z powiększeniem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7B7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55D3A0F6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188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E16C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</w:rPr>
            </w:pPr>
            <w:r w:rsidRPr="00111E85">
              <w:rPr>
                <w:rFonts w:ascii="Public Sans" w:hAnsi="Public Sans" w:cstheme="minorHAnsi"/>
              </w:rPr>
              <w:t>Powiększenia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BF1B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Pojedynczy obiektyw zmiennoogniskowy 7X-54X lub 7X-105X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49B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2051781E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CF1D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6BE4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Obrót obrazu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FA4B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90</w:t>
            </w:r>
            <w:r w:rsidRPr="00111E85">
              <w:rPr>
                <w:rFonts w:ascii="Public Sans" w:hAnsi="Public Sans" w:cstheme="minorHAnsi"/>
                <w:color w:val="000000"/>
                <w:vertAlign w:val="superscript"/>
              </w:rPr>
              <w:t xml:space="preserve"> o</w:t>
            </w:r>
            <w:r w:rsidRPr="00111E85">
              <w:rPr>
                <w:rFonts w:ascii="Public Sans" w:hAnsi="Public Sans" w:cstheme="minorHAnsi"/>
                <w:color w:val="000000"/>
              </w:rPr>
              <w:t>, 180</w:t>
            </w:r>
            <w:r w:rsidRPr="00111E85">
              <w:rPr>
                <w:rFonts w:ascii="Public Sans" w:hAnsi="Public Sans" w:cstheme="minorHAnsi"/>
                <w:color w:val="000000"/>
                <w:vertAlign w:val="superscript"/>
              </w:rPr>
              <w:t>o</w:t>
            </w:r>
            <w:r w:rsidRPr="00111E85">
              <w:rPr>
                <w:rFonts w:ascii="Public Sans" w:hAnsi="Public Sans" w:cstheme="minorHAnsi"/>
                <w:color w:val="000000"/>
              </w:rPr>
              <w:t>, 270</w:t>
            </w:r>
            <w:r w:rsidRPr="00111E85">
              <w:rPr>
                <w:rFonts w:ascii="Public Sans" w:hAnsi="Public Sans" w:cstheme="minorHAnsi"/>
                <w:color w:val="000000"/>
                <w:vertAlign w:val="superscript"/>
              </w:rPr>
              <w:t>o</w:t>
            </w:r>
            <w:r w:rsidRPr="00111E85">
              <w:rPr>
                <w:rFonts w:ascii="Public Sans" w:hAnsi="Public Sans" w:cstheme="minorHAnsi"/>
                <w:color w:val="000000"/>
              </w:rPr>
              <w:t>, 360</w:t>
            </w:r>
            <w:r w:rsidRPr="00111E85">
              <w:rPr>
                <w:rFonts w:ascii="Public Sans" w:hAnsi="Public Sans" w:cstheme="minorHAnsi"/>
                <w:color w:val="000000"/>
                <w:vertAlign w:val="superscript"/>
              </w:rPr>
              <w:t>o</w:t>
            </w:r>
            <w:r w:rsidRPr="00111E85">
              <w:rPr>
                <w:rFonts w:ascii="Public Sans" w:hAnsi="Public Sans" w:cstheme="minorHAnsi"/>
                <w:color w:val="000000"/>
              </w:rPr>
              <w:t xml:space="preserve"> - optyczny i cyfrowy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1BE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706C081A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E32C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0BBE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Regulacja obrazu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3C23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Automatyczna i manualna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276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50981414" w14:textId="77777777" w:rsidTr="00111E85">
        <w:trPr>
          <w:trHeight w:val="66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B91D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8E7C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Prędkość skanowania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1C1D" w14:textId="77777777" w:rsidR="004E2BD5" w:rsidRPr="00111E85" w:rsidRDefault="004E2BD5" w:rsidP="004E2BD5">
            <w:pPr>
              <w:pStyle w:val="Zwykytekst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color w:val="000000"/>
                <w:sz w:val="22"/>
                <w:szCs w:val="22"/>
              </w:rPr>
              <w:t>Obraz o wysokiej rozdzielczości - 1 s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21F" w14:textId="77777777" w:rsidR="004E2BD5" w:rsidRPr="00111E85" w:rsidRDefault="004E2BD5" w:rsidP="004E2BD5">
            <w:pPr>
              <w:pStyle w:val="Zwykytekst"/>
              <w:spacing w:before="60" w:after="60"/>
              <w:rPr>
                <w:rFonts w:ascii="Public Sans" w:hAnsi="Public Sans" w:cstheme="minorHAnsi"/>
                <w:color w:val="000000"/>
                <w:sz w:val="22"/>
                <w:szCs w:val="22"/>
              </w:rPr>
            </w:pPr>
          </w:p>
        </w:tc>
      </w:tr>
      <w:tr w:rsidR="00111E85" w:rsidRPr="00111E85" w14:paraId="400F9B20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4C7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BD9D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Rozdzielczość skanowania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0BAC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 xml:space="preserve">Od 150 do 2000 </w:t>
            </w:r>
            <w:proofErr w:type="spellStart"/>
            <w:r w:rsidRPr="00111E85">
              <w:rPr>
                <w:rFonts w:ascii="Public Sans" w:hAnsi="Public Sans" w:cstheme="minorHAnsi"/>
                <w:color w:val="000000"/>
              </w:rPr>
              <w:t>dpi</w:t>
            </w:r>
            <w:proofErr w:type="spellEnd"/>
            <w:r w:rsidRPr="00111E85">
              <w:rPr>
                <w:rFonts w:ascii="Public Sans" w:hAnsi="Public Sans" w:cstheme="minorHAnsi"/>
                <w:color w:val="000000"/>
              </w:rPr>
              <w:t>, 8-bit skala szarości, 1-bit czarno-biały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4F2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107C8130" w14:textId="77777777" w:rsidTr="00111E85">
        <w:trPr>
          <w:trHeight w:val="110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F1D8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C670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Formaty plików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76F" w14:textId="77777777" w:rsidR="004E2BD5" w:rsidRPr="00111E85" w:rsidRDefault="004E2BD5" w:rsidP="004E2BD5">
            <w:pPr>
              <w:autoSpaceDE w:val="0"/>
              <w:spacing w:after="0" w:line="240" w:lineRule="auto"/>
              <w:rPr>
                <w:rFonts w:ascii="Public Sans" w:hAnsi="Public Sans" w:cstheme="minorHAnsi"/>
                <w:color w:val="000000"/>
                <w:lang w:val="en-US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 xml:space="preserve">Wszystkie standardowe formaty plików, w tym JPEG, PDF, TIFF. </w:t>
            </w:r>
            <w:r w:rsidRPr="00111E85">
              <w:rPr>
                <w:rFonts w:ascii="Public Sans" w:hAnsi="Public Sans" w:cstheme="minorHAnsi"/>
                <w:color w:val="000000"/>
                <w:lang w:val="en-US"/>
              </w:rPr>
              <w:t>TIFF (LZW), TIFF (Group 4), PDF (Multipage), TIFF (Multipage), TIFF (LZW Multipage), TIFF (Group 4 Multipage)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F43" w14:textId="77777777" w:rsidR="004E2BD5" w:rsidRPr="00111E85" w:rsidRDefault="004E2BD5" w:rsidP="004E2BD5">
            <w:pPr>
              <w:autoSpaceDE w:val="0"/>
              <w:spacing w:line="240" w:lineRule="auto"/>
              <w:rPr>
                <w:rFonts w:ascii="Public Sans" w:hAnsi="Public Sans" w:cstheme="minorHAnsi"/>
                <w:color w:val="000000"/>
                <w:lang w:val="en-US"/>
              </w:rPr>
            </w:pPr>
          </w:p>
        </w:tc>
      </w:tr>
      <w:tr w:rsidR="00111E85" w:rsidRPr="00111E85" w14:paraId="033A1115" w14:textId="77777777" w:rsidTr="00111E85">
        <w:trPr>
          <w:trHeight w:val="126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CBBB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11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8EBE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Orientacja kamery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BF46" w14:textId="77777777" w:rsidR="004E2BD5" w:rsidRPr="00111E85" w:rsidRDefault="004E2BD5" w:rsidP="004E2BD5">
            <w:pPr>
              <w:autoSpaceDE w:val="0"/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Możliwość wyboru trybu pionowego i poziomego, zapewniająca najlepszą klarowność obrazu zarówno w przypadku zdjęć pionowych, jak i poziomych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FBC" w14:textId="77777777" w:rsidR="004E2BD5" w:rsidRPr="00111E85" w:rsidRDefault="004E2BD5" w:rsidP="004E2BD5">
            <w:pPr>
              <w:autoSpaceDE w:val="0"/>
              <w:spacing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50FFA64B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7C0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48A3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Wielkość skanowanej klatki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77AC" w14:textId="77777777" w:rsidR="004E2BD5" w:rsidRPr="00111E85" w:rsidRDefault="004E2BD5" w:rsidP="004E2BD5">
            <w:pPr>
              <w:autoSpaceDE w:val="0"/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35mm x 48mm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EE2" w14:textId="77777777" w:rsidR="004E2BD5" w:rsidRPr="00111E85" w:rsidRDefault="004E2BD5" w:rsidP="004E2BD5">
            <w:pPr>
              <w:autoSpaceDE w:val="0"/>
              <w:spacing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775D1D7D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5E30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13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5A90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Tryb skanowania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B5C" w14:textId="77777777" w:rsidR="004E2BD5" w:rsidRPr="00111E85" w:rsidRDefault="004E2BD5" w:rsidP="004E2BD5">
            <w:pPr>
              <w:autoSpaceDE w:val="0"/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Skala szarości (</w:t>
            </w:r>
            <w:proofErr w:type="spellStart"/>
            <w:r w:rsidRPr="00111E85">
              <w:rPr>
                <w:rFonts w:ascii="Public Sans" w:hAnsi="Public Sans" w:cstheme="minorHAnsi"/>
                <w:color w:val="000000"/>
              </w:rPr>
              <w:t>Grayscale</w:t>
            </w:r>
            <w:proofErr w:type="spellEnd"/>
            <w:r w:rsidRPr="00111E85">
              <w:rPr>
                <w:rFonts w:ascii="Public Sans" w:hAnsi="Public Sans" w:cstheme="minorHAnsi"/>
                <w:color w:val="000000"/>
              </w:rPr>
              <w:t>), Półton (Half-Tone)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21E" w14:textId="77777777" w:rsidR="004E2BD5" w:rsidRPr="00111E85" w:rsidRDefault="004E2BD5" w:rsidP="004E2BD5">
            <w:pPr>
              <w:autoSpaceDE w:val="0"/>
              <w:spacing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11979E88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4762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14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7EC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Sterowanie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31A" w14:textId="77777777" w:rsidR="004E2BD5" w:rsidRPr="00111E85" w:rsidRDefault="004E2BD5" w:rsidP="004E2BD5">
            <w:pPr>
              <w:spacing w:after="0" w:line="240" w:lineRule="auto"/>
              <w:outlineLvl w:val="0"/>
              <w:rPr>
                <w:rFonts w:ascii="Public Sans" w:hAnsi="Public Sans" w:cstheme="minorHAnsi"/>
                <w:lang w:val="de-DE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Graficzne przyciski poleceń na konfigurowalnym pasku narzędzi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22C" w14:textId="77777777" w:rsidR="004E2BD5" w:rsidRPr="00111E85" w:rsidRDefault="004E2BD5" w:rsidP="004E2BD5">
            <w:pPr>
              <w:spacing w:after="0" w:line="240" w:lineRule="auto"/>
              <w:outlineLvl w:val="0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3EBB26E2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1E5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114A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Kompatybilne systemy operacyjne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3F70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lang w:val="de-DE"/>
              </w:rPr>
            </w:pPr>
            <w:r w:rsidRPr="00111E85">
              <w:rPr>
                <w:rFonts w:ascii="Public Sans" w:hAnsi="Public Sans" w:cstheme="minorHAnsi"/>
                <w:color w:val="000000"/>
                <w:lang w:val="en-US"/>
              </w:rPr>
              <w:t xml:space="preserve">Windows 32 i 64 Bit 7, 10, 11; </w:t>
            </w:r>
            <w:proofErr w:type="spellStart"/>
            <w:r w:rsidRPr="00111E85">
              <w:rPr>
                <w:rFonts w:ascii="Public Sans" w:hAnsi="Public Sans" w:cstheme="minorHAnsi"/>
                <w:color w:val="000000"/>
                <w:lang w:val="en-US"/>
              </w:rPr>
              <w:t>Edycje</w:t>
            </w:r>
            <w:proofErr w:type="spellEnd"/>
            <w:r w:rsidRPr="00111E85">
              <w:rPr>
                <w:rFonts w:ascii="Public Sans" w:hAnsi="Public Sans" w:cstheme="minorHAnsi"/>
                <w:color w:val="000000"/>
                <w:lang w:val="en-US"/>
              </w:rPr>
              <w:t xml:space="preserve"> Enterprise, Professional, Home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54D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color w:val="000000"/>
                <w:lang w:val="en-US"/>
              </w:rPr>
            </w:pPr>
          </w:p>
        </w:tc>
      </w:tr>
      <w:tr w:rsidR="00111E85" w:rsidRPr="00111E85" w14:paraId="1B9403EC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7083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lastRenderedPageBreak/>
              <w:t>16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2536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Interfejs sprzętowy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575E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 xml:space="preserve">USB3/USB2/USB1 z dostępem do zapisu na nośnik USB z przodu skanera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751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16866363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31E1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17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409B" w14:textId="77777777" w:rsidR="004E2BD5" w:rsidRPr="00111E85" w:rsidRDefault="004E2BD5" w:rsidP="004E2BD5">
            <w:pPr>
              <w:adjustRightInd w:val="0"/>
              <w:spacing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Wymiary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92B" w14:textId="77777777" w:rsidR="004E2BD5" w:rsidRPr="00111E85" w:rsidRDefault="004E2BD5" w:rsidP="004E2BD5">
            <w:pPr>
              <w:autoSpaceDE w:val="0"/>
              <w:adjustRightInd w:val="0"/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  <w:color w:val="000000"/>
              </w:rPr>
              <w:t>190mm x 420mm x 420mm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ED0" w14:textId="77777777" w:rsidR="004E2BD5" w:rsidRPr="00111E85" w:rsidRDefault="004E2BD5" w:rsidP="004E2BD5">
            <w:pPr>
              <w:autoSpaceDE w:val="0"/>
              <w:adjustRightInd w:val="0"/>
              <w:spacing w:after="0" w:line="240" w:lineRule="auto"/>
              <w:rPr>
                <w:rFonts w:ascii="Public Sans" w:hAnsi="Public Sans" w:cstheme="minorHAnsi"/>
                <w:color w:val="000000"/>
              </w:rPr>
            </w:pPr>
          </w:p>
        </w:tc>
      </w:tr>
      <w:tr w:rsidR="00111E85" w:rsidRPr="00111E85" w14:paraId="52F1105F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8DEE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18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971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Zasilacz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46EA" w14:textId="77777777" w:rsidR="004E2BD5" w:rsidRPr="00111E85" w:rsidRDefault="004E2BD5" w:rsidP="004E2BD5">
            <w:pPr>
              <w:pStyle w:val="Zwykytekst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color w:val="000000"/>
                <w:sz w:val="22"/>
                <w:szCs w:val="22"/>
              </w:rPr>
              <w:t xml:space="preserve">24VDC maks. 63W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A4F" w14:textId="77777777" w:rsidR="004E2BD5" w:rsidRPr="00111E85" w:rsidRDefault="004E2BD5" w:rsidP="004E2BD5">
            <w:pPr>
              <w:pStyle w:val="Zwykytekst"/>
              <w:spacing w:before="60" w:after="60"/>
              <w:rPr>
                <w:rFonts w:ascii="Public Sans" w:hAnsi="Public Sans" w:cstheme="minorHAnsi"/>
                <w:color w:val="000000"/>
                <w:sz w:val="22"/>
                <w:szCs w:val="22"/>
              </w:rPr>
            </w:pPr>
          </w:p>
        </w:tc>
      </w:tr>
      <w:tr w:rsidR="00111E85" w:rsidRPr="00111E85" w14:paraId="3CE60D70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E4C8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19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7F16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Urządzenie sterujące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71B" w14:textId="6AD8843E" w:rsidR="004E2BD5" w:rsidRPr="00111E85" w:rsidRDefault="004E2BD5" w:rsidP="004E2BD5">
            <w:pPr>
              <w:pStyle w:val="Default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b/>
                <w:bCs/>
                <w:sz w:val="22"/>
                <w:szCs w:val="22"/>
              </w:rPr>
              <w:t>Skaner wyposażony jest w komputer sterujący</w:t>
            </w:r>
            <w:r w:rsidRPr="00111E85">
              <w:rPr>
                <w:rFonts w:ascii="Public Sans" w:hAnsi="Public Sans" w:cstheme="minorHAnsi"/>
                <w:sz w:val="22"/>
                <w:szCs w:val="22"/>
              </w:rPr>
              <w:t xml:space="preserve"> </w:t>
            </w:r>
            <w:proofErr w:type="spellStart"/>
            <w:r w:rsidRPr="00111E85">
              <w:rPr>
                <w:rFonts w:ascii="Public Sans" w:hAnsi="Public Sans" w:cstheme="minorHAnsi"/>
                <w:sz w:val="22"/>
                <w:szCs w:val="22"/>
              </w:rPr>
              <w:t>AiO</w:t>
            </w:r>
            <w:proofErr w:type="spellEnd"/>
            <w:r w:rsidRPr="00111E85">
              <w:rPr>
                <w:rFonts w:ascii="Public Sans" w:hAnsi="Public Sans" w:cstheme="minorHAnsi"/>
                <w:sz w:val="22"/>
                <w:szCs w:val="22"/>
              </w:rPr>
              <w:t xml:space="preserve"> 24” umożliwiający pracę skanera bez konieczności podłączenia skanera do zewnętrznej jednostki sterującej.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4EE" w14:textId="77777777" w:rsidR="004E2BD5" w:rsidRPr="00111E85" w:rsidRDefault="004E2BD5" w:rsidP="004E2BD5">
            <w:pPr>
              <w:pStyle w:val="Default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</w:p>
        </w:tc>
      </w:tr>
      <w:tr w:rsidR="00111E85" w:rsidRPr="00111E85" w14:paraId="63738BAF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620B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20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077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Gwarancja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15D" w14:textId="77777777" w:rsidR="004E2BD5" w:rsidRPr="00111E85" w:rsidRDefault="004E2BD5" w:rsidP="004E2BD5">
            <w:pPr>
              <w:pStyle w:val="Default"/>
              <w:rPr>
                <w:rFonts w:ascii="Public Sans" w:hAnsi="Public Sans" w:cstheme="minorHAnsi"/>
                <w:sz w:val="22"/>
                <w:szCs w:val="22"/>
              </w:rPr>
            </w:pPr>
          </w:p>
          <w:p w14:paraId="53FABEE0" w14:textId="77777777" w:rsidR="004E2BD5" w:rsidRPr="00111E85" w:rsidRDefault="004E2BD5" w:rsidP="004E2BD5">
            <w:pPr>
              <w:pStyle w:val="Default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sz w:val="22"/>
                <w:szCs w:val="22"/>
              </w:rPr>
              <w:t xml:space="preserve">1) Skaner musi być objęty minimum dwuletnim okresem gwarancji z naprawą w miejscu instalacji urządzenia </w:t>
            </w:r>
          </w:p>
          <w:p w14:paraId="55798A04" w14:textId="77777777" w:rsidR="004E2BD5" w:rsidRPr="00111E85" w:rsidRDefault="004E2BD5" w:rsidP="004E2BD5">
            <w:pPr>
              <w:pStyle w:val="Default"/>
              <w:rPr>
                <w:rFonts w:ascii="Public Sans" w:hAnsi="Public Sans" w:cstheme="minorHAnsi"/>
                <w:sz w:val="22"/>
                <w:szCs w:val="22"/>
              </w:rPr>
            </w:pPr>
          </w:p>
          <w:p w14:paraId="32B0A8D9" w14:textId="77777777" w:rsidR="004E2BD5" w:rsidRPr="00111E85" w:rsidRDefault="004E2BD5" w:rsidP="004E2BD5">
            <w:pPr>
              <w:pStyle w:val="Default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sz w:val="22"/>
                <w:szCs w:val="22"/>
              </w:rPr>
              <w:t xml:space="preserve">2) Serwis gwarancyjny musi obejmować dostęp do poprawek i nowych wersji oprogramowania lokalnego, sieciowego oraz wspomagającego, które są elementem zamówienia, w ciągu minimum 24 miesięcy od daty zakupu. </w:t>
            </w:r>
          </w:p>
          <w:p w14:paraId="3E4A6E2A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  <w:color w:val="000000"/>
              </w:rPr>
            </w:pPr>
          </w:p>
          <w:p w14:paraId="48711939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  <w:color w:val="000000"/>
              </w:rPr>
            </w:pPr>
            <w:r w:rsidRPr="00111E85">
              <w:rPr>
                <w:rFonts w:ascii="Public Sans" w:hAnsi="Public Sans" w:cstheme="minorHAnsi"/>
                <w:bCs/>
                <w:color w:val="000000"/>
              </w:rPr>
              <w:t xml:space="preserve">3) Wraz ze skanerem należy zapewnić subskrypcję na bezpłatną aktualizację (możliwość bezpłatnego pobrania ze stron internetowych producenta) oprogramowania w całym okresie obowiązywania gwarancji    </w:t>
            </w:r>
          </w:p>
          <w:p w14:paraId="35E182FD" w14:textId="77777777" w:rsidR="004E2BD5" w:rsidRPr="00111E85" w:rsidRDefault="004E2BD5" w:rsidP="004E2BD5">
            <w:pPr>
              <w:pStyle w:val="Default"/>
              <w:rPr>
                <w:rFonts w:ascii="Public Sans" w:hAnsi="Public Sans" w:cstheme="minorHAnsi"/>
                <w:sz w:val="22"/>
                <w:szCs w:val="22"/>
              </w:rPr>
            </w:pPr>
          </w:p>
          <w:p w14:paraId="276AF13D" w14:textId="77777777" w:rsidR="004E2BD5" w:rsidRPr="00111E85" w:rsidRDefault="004E2BD5" w:rsidP="004E2BD5">
            <w:pPr>
              <w:pStyle w:val="Default"/>
              <w:rPr>
                <w:rFonts w:ascii="Public Sans" w:hAnsi="Public Sans" w:cstheme="minorHAnsi"/>
                <w:bCs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sz w:val="22"/>
                <w:szCs w:val="22"/>
              </w:rPr>
              <w:t xml:space="preserve">4) Skaner musi pochodzić z legalnego kanału sprzedaży producenta w Polsce i musi reprezentować model bieżącej linii produkcyjnej. Nie dopuszcza się użycia skanerów odnawianych, demonstracyjnych lub powystawowych </w:t>
            </w:r>
          </w:p>
          <w:p w14:paraId="4CB57605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  <w:color w:val="000000"/>
              </w:rPr>
            </w:pPr>
          </w:p>
          <w:p w14:paraId="687D74E2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</w:rPr>
            </w:pPr>
            <w:r w:rsidRPr="00111E85">
              <w:rPr>
                <w:rFonts w:ascii="Public Sans" w:hAnsi="Public Sans" w:cstheme="minorHAnsi"/>
                <w:bCs/>
                <w:color w:val="000000"/>
              </w:rPr>
              <w:t xml:space="preserve">5) Należy dołączyć </w:t>
            </w:r>
            <w:r w:rsidRPr="00111E85">
              <w:rPr>
                <w:rFonts w:ascii="Public Sans" w:hAnsi="Public Sans" w:cstheme="minorHAnsi"/>
                <w:bCs/>
              </w:rPr>
              <w:t>oświadczenie producenta skanera lub dystrybutora na terenie Polski, że w przypadku niewywiązywania się z obowiązków gwarancyjnych oferenta lub firmy serwisującej, przejmie na siebie wszelkie zobowiązania związane z serwisem.</w:t>
            </w:r>
          </w:p>
          <w:p w14:paraId="2FF9DE7D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</w:rPr>
            </w:pPr>
          </w:p>
          <w:p w14:paraId="1FD939D4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</w:rPr>
            </w:pPr>
            <w:r w:rsidRPr="00111E85">
              <w:rPr>
                <w:rFonts w:ascii="Public Sans" w:hAnsi="Public Sans" w:cstheme="minorHAnsi"/>
                <w:bCs/>
              </w:rPr>
              <w:t>6) Gwarancja oraz serwis muszą być świadczone w rygorze normy ISO 9001:2015 lub równoważny. Serwis producenta skanera na terenie Polski musi posiadać minimum certyfikat ISO 9001:2015</w:t>
            </w:r>
          </w:p>
          <w:p w14:paraId="6B8C3A60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  <w:color w:val="000000"/>
              </w:rPr>
            </w:pPr>
          </w:p>
          <w:p w14:paraId="7DA87633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  <w:color w:val="000000"/>
              </w:rPr>
            </w:pPr>
            <w:r w:rsidRPr="00111E85">
              <w:rPr>
                <w:rFonts w:ascii="Public Sans" w:hAnsi="Public Sans" w:cstheme="minorHAnsi"/>
                <w:bCs/>
                <w:color w:val="000000"/>
              </w:rPr>
              <w:t>7) Producent urządzenia musi posiadać minimum certyfikat ISO 9001:2015 w zakresie produkcji sprzętu do digitalizacji.</w:t>
            </w:r>
          </w:p>
          <w:p w14:paraId="42CB7026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  <w:bCs/>
                <w:color w:val="00000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1C2" w14:textId="77777777" w:rsidR="004E2BD5" w:rsidRPr="00111E85" w:rsidRDefault="004E2BD5" w:rsidP="004E2BD5">
            <w:pPr>
              <w:pStyle w:val="Default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111E85" w:rsidRPr="00111E85" w14:paraId="5E779376" w14:textId="77777777" w:rsidTr="00111E85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8DB" w14:textId="77777777" w:rsidR="004E2BD5" w:rsidRPr="00111E85" w:rsidRDefault="004E2BD5" w:rsidP="004E2BD5">
            <w:pPr>
              <w:spacing w:line="240" w:lineRule="auto"/>
              <w:jc w:val="center"/>
              <w:rPr>
                <w:rFonts w:ascii="Public Sans" w:eastAsia="Times New Roman" w:hAnsi="Public Sans" w:cstheme="minorHAnsi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lang w:eastAsia="pl-PL"/>
              </w:rPr>
              <w:t>21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F30E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Dostawa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56B2" w14:textId="77777777" w:rsidR="004E2BD5" w:rsidRPr="00111E85" w:rsidRDefault="004E2BD5" w:rsidP="004E2BD5">
            <w:pPr>
              <w:pStyle w:val="Zwykytekst"/>
              <w:jc w:val="both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sz w:val="22"/>
                <w:szCs w:val="22"/>
              </w:rPr>
              <w:t>Urządzenie zostanie dostarczone wraz z dokumentacją w języku polskim (komplet instrukcji oraz podręcznik użytkownika oprogramowania).</w:t>
            </w:r>
          </w:p>
          <w:p w14:paraId="075DD91D" w14:textId="77777777" w:rsidR="004E2BD5" w:rsidRPr="00111E85" w:rsidRDefault="004E2BD5" w:rsidP="004E2BD5">
            <w:pPr>
              <w:pStyle w:val="Zwykytekst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sz w:val="22"/>
                <w:szCs w:val="22"/>
              </w:rPr>
              <w:t>Skaner musi pracować w technologii 64 bitowej.</w:t>
            </w:r>
          </w:p>
          <w:p w14:paraId="365ED6F9" w14:textId="77777777" w:rsidR="004E2BD5" w:rsidRPr="00111E85" w:rsidRDefault="004E2BD5" w:rsidP="004E2BD5">
            <w:pPr>
              <w:pStyle w:val="Zwykytekst"/>
              <w:rPr>
                <w:rFonts w:ascii="Public Sans" w:hAnsi="Public Sans" w:cstheme="minorHAnsi"/>
                <w:sz w:val="22"/>
                <w:szCs w:val="22"/>
              </w:rPr>
            </w:pPr>
          </w:p>
          <w:p w14:paraId="6F69D317" w14:textId="77777777" w:rsidR="004E2BD5" w:rsidRPr="00111E85" w:rsidRDefault="004E2BD5" w:rsidP="004E2BD5">
            <w:pPr>
              <w:pStyle w:val="Zwykytekst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sz w:val="22"/>
                <w:szCs w:val="22"/>
              </w:rPr>
              <w:t xml:space="preserve">Dostawa urządzenia obejmuje: instalację i konfigurację sprzętu, instalację oprogramowania oraz szkolenie dla operatorów w zakresie obsługi sprzętu i oprogramowania. </w:t>
            </w:r>
          </w:p>
          <w:p w14:paraId="49D401E1" w14:textId="77777777" w:rsidR="004E2BD5" w:rsidRPr="00111E85" w:rsidRDefault="004E2BD5" w:rsidP="004E2BD5">
            <w:pPr>
              <w:pStyle w:val="Zwykytekst"/>
              <w:rPr>
                <w:rFonts w:ascii="Public Sans" w:hAnsi="Public Sans" w:cstheme="minorHAnsi"/>
                <w:sz w:val="22"/>
                <w:szCs w:val="22"/>
              </w:rPr>
            </w:pPr>
          </w:p>
          <w:p w14:paraId="6558FD90" w14:textId="77777777" w:rsidR="004E2BD5" w:rsidRPr="00111E85" w:rsidRDefault="004E2BD5" w:rsidP="004E2BD5">
            <w:pPr>
              <w:pStyle w:val="Zwykytekst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sz w:val="22"/>
                <w:szCs w:val="22"/>
              </w:rPr>
              <w:lastRenderedPageBreak/>
              <w:t>Szkolenie odbywać się będzie w miejscu instalacji i obejmować będzie min. 2 godziny.</w:t>
            </w:r>
          </w:p>
          <w:p w14:paraId="22045B93" w14:textId="77777777" w:rsidR="004E2BD5" w:rsidRPr="00111E85" w:rsidRDefault="004E2BD5" w:rsidP="004E2BD5">
            <w:pPr>
              <w:pStyle w:val="Zwykytekst"/>
              <w:rPr>
                <w:rFonts w:ascii="Public Sans" w:hAnsi="Public Sans" w:cstheme="minorHAnsi"/>
                <w:sz w:val="22"/>
                <w:szCs w:val="22"/>
              </w:rPr>
            </w:pPr>
          </w:p>
          <w:p w14:paraId="1C39DD36" w14:textId="77777777" w:rsidR="004E2BD5" w:rsidRPr="00111E85" w:rsidRDefault="004E2BD5" w:rsidP="004E2BD5">
            <w:pPr>
              <w:pStyle w:val="Zwykytekst"/>
              <w:rPr>
                <w:rFonts w:ascii="Public Sans" w:hAnsi="Public Sans" w:cstheme="minorHAnsi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sz w:val="22"/>
                <w:szCs w:val="22"/>
              </w:rPr>
              <w:t xml:space="preserve">Urządzenie musi być dostosowane do pracy dla osób niepełnosprawnych. </w:t>
            </w:r>
          </w:p>
          <w:p w14:paraId="72E82D0B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</w:p>
          <w:p w14:paraId="5014E353" w14:textId="77777777" w:rsidR="004E2BD5" w:rsidRPr="00111E85" w:rsidRDefault="004E2BD5" w:rsidP="004E2BD5">
            <w:pPr>
              <w:spacing w:after="0" w:line="240" w:lineRule="auto"/>
              <w:rPr>
                <w:rFonts w:ascii="Public Sans" w:hAnsi="Public Sans" w:cstheme="minorHAnsi"/>
              </w:rPr>
            </w:pPr>
            <w:r w:rsidRPr="00111E85">
              <w:rPr>
                <w:rFonts w:ascii="Public Sans" w:hAnsi="Public Sans" w:cstheme="minorHAnsi"/>
              </w:rPr>
              <w:t>Uczestnicy szkolenia otrzymają materiały szkoleniowe w języku polskim, opisujące czynności operatorskie niezbędne do wykonania podstawowych zadań procesu digitalizacji.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962" w14:textId="77777777" w:rsidR="004E2BD5" w:rsidRPr="00111E85" w:rsidRDefault="004E2BD5" w:rsidP="004E2BD5">
            <w:pPr>
              <w:pStyle w:val="Zwykytekst"/>
              <w:spacing w:before="60" w:after="60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</w:tbl>
    <w:p w14:paraId="2C60EE0F" w14:textId="77777777" w:rsidR="004E2BD5" w:rsidRPr="00111E85" w:rsidRDefault="004E2BD5" w:rsidP="004E2BD5">
      <w:pPr>
        <w:spacing w:after="0" w:line="240" w:lineRule="auto"/>
        <w:rPr>
          <w:rFonts w:ascii="Public Sans" w:eastAsia="Times New Roman" w:hAnsi="Public Sans" w:cstheme="minorHAnsi"/>
          <w:b/>
          <w:lang w:eastAsia="pl-PL"/>
        </w:rPr>
      </w:pPr>
    </w:p>
    <w:p w14:paraId="1D998746" w14:textId="77777777" w:rsidR="004E2BD5" w:rsidRPr="00111E85" w:rsidRDefault="004E2BD5" w:rsidP="004E2BD5">
      <w:pPr>
        <w:pStyle w:val="Nagwek2"/>
        <w:widowControl/>
        <w:numPr>
          <w:ilvl w:val="1"/>
          <w:numId w:val="0"/>
        </w:numPr>
        <w:tabs>
          <w:tab w:val="num" w:pos="360"/>
        </w:tabs>
        <w:spacing w:line="240" w:lineRule="auto"/>
        <w:ind w:left="709" w:hanging="709"/>
        <w:rPr>
          <w:rFonts w:ascii="Public Sans" w:hAnsi="Public Sans" w:cstheme="minorHAnsi"/>
          <w:color w:val="auto"/>
          <w:sz w:val="22"/>
          <w:szCs w:val="22"/>
        </w:rPr>
      </w:pPr>
      <w:bookmarkStart w:id="3" w:name="_Toc15555708"/>
      <w:bookmarkStart w:id="4" w:name="_Toc15568876"/>
      <w:r w:rsidRPr="00111E85">
        <w:rPr>
          <w:rFonts w:ascii="Public Sans" w:hAnsi="Public Sans" w:cstheme="minorHAnsi"/>
          <w:color w:val="auto"/>
          <w:sz w:val="22"/>
          <w:szCs w:val="22"/>
        </w:rPr>
        <w:t>2. Instalacja i konfiguracja części 1.2 – ilość 1 szt.</w:t>
      </w:r>
      <w:bookmarkEnd w:id="3"/>
      <w:bookmarkEnd w:id="4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947"/>
        <w:gridCol w:w="5385"/>
        <w:gridCol w:w="1273"/>
      </w:tblGrid>
      <w:tr w:rsidR="00111E85" w:rsidRPr="00111E85" w14:paraId="754DFD85" w14:textId="77777777" w:rsidTr="00111E85"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25E74965" w14:textId="77777777" w:rsidR="004E2BD5" w:rsidRPr="00111E85" w:rsidRDefault="004E2BD5" w:rsidP="004E2BD5">
            <w:pPr>
              <w:pStyle w:val="Normalny1"/>
              <w:keepNext/>
              <w:widowControl/>
              <w:snapToGrid w:val="0"/>
              <w:spacing w:before="240" w:after="60"/>
              <w:jc w:val="center"/>
              <w:rPr>
                <w:rFonts w:ascii="Public Sans" w:hAnsi="Public Sans" w:cstheme="minorHAnsi"/>
                <w:b/>
                <w:bCs/>
                <w:color w:val="000000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0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34F76DAD" w14:textId="77777777" w:rsidR="004E2BD5" w:rsidRPr="00111E85" w:rsidRDefault="004E2BD5" w:rsidP="004E2BD5">
            <w:pPr>
              <w:keepNext/>
              <w:snapToGrid w:val="0"/>
              <w:spacing w:before="240" w:after="60" w:line="240" w:lineRule="auto"/>
              <w:jc w:val="center"/>
              <w:rPr>
                <w:rFonts w:ascii="Public Sans" w:hAnsi="Public Sans" w:cstheme="minorHAnsi"/>
                <w:b/>
                <w:bCs/>
                <w:iCs/>
                <w:color w:val="000000"/>
              </w:rPr>
            </w:pPr>
            <w:r w:rsidRPr="00111E85">
              <w:rPr>
                <w:rFonts w:ascii="Public Sans" w:hAnsi="Public Sans" w:cstheme="minorHAnsi"/>
                <w:b/>
                <w:bCs/>
                <w:iCs/>
                <w:color w:val="000000"/>
              </w:rPr>
              <w:t>Nazwa elementu/cechy</w:t>
            </w:r>
          </w:p>
        </w:tc>
        <w:tc>
          <w:tcPr>
            <w:tcW w:w="29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1337525A" w14:textId="77777777" w:rsidR="004E2BD5" w:rsidRPr="00111E85" w:rsidRDefault="004E2BD5" w:rsidP="004E2BD5">
            <w:pPr>
              <w:keepNext/>
              <w:snapToGrid w:val="0"/>
              <w:spacing w:before="240" w:after="60" w:line="240" w:lineRule="auto"/>
              <w:jc w:val="center"/>
              <w:rPr>
                <w:rFonts w:ascii="Public Sans" w:hAnsi="Public Sans" w:cstheme="minorHAnsi"/>
                <w:b/>
                <w:bCs/>
                <w:iCs/>
                <w:color w:val="000000"/>
              </w:rPr>
            </w:pPr>
            <w:r w:rsidRPr="00111E85">
              <w:rPr>
                <w:rFonts w:ascii="Public Sans" w:hAnsi="Public Sans" w:cstheme="minorHAnsi"/>
                <w:b/>
                <w:bCs/>
                <w:iCs/>
                <w:color w:val="000000"/>
              </w:rPr>
              <w:t>Wymagane minimalne parametry techniczne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4C5F0BA1" w14:textId="77777777" w:rsidR="004E2BD5" w:rsidRPr="00111E85" w:rsidRDefault="004E2BD5" w:rsidP="004E2BD5">
            <w:pPr>
              <w:keepNext/>
              <w:snapToGrid w:val="0"/>
              <w:spacing w:before="240" w:after="60" w:line="240" w:lineRule="auto"/>
              <w:jc w:val="center"/>
              <w:rPr>
                <w:rFonts w:ascii="Public Sans" w:hAnsi="Public Sans" w:cstheme="minorHAnsi"/>
                <w:b/>
                <w:bCs/>
                <w:iCs/>
                <w:color w:val="000000"/>
              </w:rPr>
            </w:pPr>
            <w:r w:rsidRPr="00111E85">
              <w:rPr>
                <w:rFonts w:ascii="Public Sans" w:hAnsi="Public Sans" w:cstheme="minorHAnsi"/>
                <w:b/>
                <w:bCs/>
              </w:rPr>
              <w:t>tak/nie</w:t>
            </w:r>
          </w:p>
        </w:tc>
      </w:tr>
      <w:tr w:rsidR="004E2BD5" w:rsidRPr="00111E85" w14:paraId="2380E6CE" w14:textId="77777777" w:rsidTr="00111E85">
        <w:trPr>
          <w:trHeight w:val="299"/>
        </w:trPr>
        <w:tc>
          <w:tcPr>
            <w:tcW w:w="25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3D5F2" w14:textId="77777777" w:rsidR="004E2BD5" w:rsidRPr="00111E85" w:rsidRDefault="004E2BD5" w:rsidP="004E2BD5">
            <w:pPr>
              <w:pStyle w:val="Normalny1"/>
              <w:snapToGrid w:val="0"/>
              <w:spacing w:before="240" w:after="60"/>
              <w:jc w:val="center"/>
              <w:rPr>
                <w:rFonts w:ascii="Public Sans" w:hAnsi="Public Sans" w:cstheme="minorHAnsi"/>
                <w:color w:val="000000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7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37DDB" w14:textId="77777777" w:rsidR="004E2BD5" w:rsidRPr="00111E85" w:rsidRDefault="004E2BD5" w:rsidP="004E2BD5">
            <w:pPr>
              <w:pStyle w:val="Normalny1"/>
              <w:snapToGrid w:val="0"/>
              <w:spacing w:before="240" w:after="60"/>
              <w:rPr>
                <w:rFonts w:ascii="Public Sans" w:hAnsi="Public Sans" w:cstheme="minorHAnsi"/>
                <w:color w:val="000000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color w:val="000000"/>
                <w:sz w:val="22"/>
                <w:szCs w:val="22"/>
              </w:rPr>
              <w:t>Ogólne</w:t>
            </w:r>
          </w:p>
        </w:tc>
        <w:tc>
          <w:tcPr>
            <w:tcW w:w="2970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00557" w14:textId="77777777" w:rsidR="004E2BD5" w:rsidRPr="00111E85" w:rsidRDefault="004E2BD5" w:rsidP="004E2BD5">
            <w:pPr>
              <w:snapToGrid w:val="0"/>
              <w:spacing w:before="240" w:after="6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 xml:space="preserve">Opracowanie przez Wykonawcę zgodnie z wytycznymi Zamawiającego oraz akceptacja przez Zamawiającego projektu technicznego dla pozycji 1.2 uwzględniającego: </w:t>
            </w:r>
          </w:p>
          <w:p w14:paraId="488998B9" w14:textId="77777777" w:rsidR="004E2BD5" w:rsidRPr="00111E85" w:rsidRDefault="004E2BD5" w:rsidP="004E2BD5">
            <w:pPr>
              <w:snapToGrid w:val="0"/>
              <w:spacing w:before="240" w:after="6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Instalację, konfigurację oraz produkcyjne uruchomienie pozycji 1.2 zgodnie z zaakceptowanym przez Zamawiającego projektem technicznym.</w:t>
            </w:r>
          </w:p>
          <w:p w14:paraId="61B4BAEF" w14:textId="77777777" w:rsidR="004E2BD5" w:rsidRPr="00111E85" w:rsidRDefault="004E2BD5" w:rsidP="004E2BD5">
            <w:pPr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Opracowanie dokumentacji technicznej powdrożeniowej.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458D5" w14:textId="77777777" w:rsidR="004E2BD5" w:rsidRPr="00111E85" w:rsidRDefault="004E2BD5" w:rsidP="004E2BD5">
            <w:pPr>
              <w:snapToGrid w:val="0"/>
              <w:spacing w:before="240" w:after="6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</w:p>
        </w:tc>
      </w:tr>
    </w:tbl>
    <w:p w14:paraId="23233764" w14:textId="77777777" w:rsidR="004E2BD5" w:rsidRPr="00111E85" w:rsidRDefault="004E2BD5" w:rsidP="004E2BD5">
      <w:pPr>
        <w:spacing w:after="0" w:line="240" w:lineRule="auto"/>
        <w:rPr>
          <w:rFonts w:ascii="Public Sans" w:eastAsia="Times New Roman" w:hAnsi="Public Sans" w:cstheme="minorHAnsi"/>
          <w:b/>
          <w:lang w:eastAsia="pl-PL"/>
        </w:rPr>
      </w:pPr>
    </w:p>
    <w:p w14:paraId="1910C6E8" w14:textId="77777777" w:rsidR="004E2BD5" w:rsidRPr="00111E85" w:rsidRDefault="004E2BD5" w:rsidP="004E2BD5">
      <w:pPr>
        <w:pStyle w:val="Nagwek2"/>
        <w:numPr>
          <w:ilvl w:val="1"/>
          <w:numId w:val="0"/>
        </w:numPr>
        <w:tabs>
          <w:tab w:val="num" w:pos="360"/>
        </w:tabs>
        <w:spacing w:line="240" w:lineRule="auto"/>
        <w:ind w:left="709" w:hanging="709"/>
        <w:rPr>
          <w:rFonts w:ascii="Public Sans" w:hAnsi="Public Sans" w:cstheme="minorHAnsi"/>
          <w:color w:val="auto"/>
          <w:sz w:val="22"/>
          <w:szCs w:val="22"/>
        </w:rPr>
      </w:pPr>
      <w:bookmarkStart w:id="5" w:name="_Toc15555709"/>
      <w:bookmarkStart w:id="6" w:name="_Toc15568877"/>
      <w:r w:rsidRPr="00111E85">
        <w:rPr>
          <w:rFonts w:ascii="Public Sans" w:hAnsi="Public Sans" w:cstheme="minorHAnsi"/>
          <w:color w:val="auto"/>
          <w:sz w:val="22"/>
          <w:szCs w:val="22"/>
        </w:rPr>
        <w:t>3. Szkolenia – ilość 1 szt.</w:t>
      </w:r>
      <w:bookmarkEnd w:id="5"/>
      <w:bookmarkEnd w:id="6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946"/>
        <w:gridCol w:w="5389"/>
        <w:gridCol w:w="1271"/>
      </w:tblGrid>
      <w:tr w:rsidR="004E2BD5" w:rsidRPr="00111E85" w14:paraId="43095FA2" w14:textId="77777777" w:rsidTr="00111E85"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33AB6203" w14:textId="77777777" w:rsidR="004E2BD5" w:rsidRPr="00111E85" w:rsidRDefault="004E2BD5" w:rsidP="004E2BD5">
            <w:pPr>
              <w:pStyle w:val="Normalny1"/>
              <w:snapToGrid w:val="0"/>
              <w:spacing w:before="240" w:after="240"/>
              <w:jc w:val="center"/>
              <w:rPr>
                <w:rFonts w:ascii="Public Sans" w:hAnsi="Public Sans" w:cstheme="minorHAnsi"/>
                <w:b/>
                <w:bCs/>
                <w:color w:val="000000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0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50DBDB9D" w14:textId="77777777" w:rsidR="004E2BD5" w:rsidRPr="00111E85" w:rsidRDefault="004E2BD5" w:rsidP="004E2BD5">
            <w:pPr>
              <w:snapToGrid w:val="0"/>
              <w:spacing w:before="240" w:after="240" w:line="240" w:lineRule="auto"/>
              <w:jc w:val="center"/>
              <w:rPr>
                <w:rFonts w:ascii="Public Sans" w:hAnsi="Public Sans" w:cstheme="minorHAnsi"/>
                <w:b/>
                <w:bCs/>
                <w:iCs/>
                <w:color w:val="000000"/>
              </w:rPr>
            </w:pPr>
            <w:r w:rsidRPr="00111E85">
              <w:rPr>
                <w:rFonts w:ascii="Public Sans" w:hAnsi="Public Sans" w:cstheme="minorHAnsi"/>
                <w:b/>
                <w:bCs/>
                <w:iCs/>
                <w:color w:val="000000"/>
              </w:rPr>
              <w:t>Nazwa szkolenia</w:t>
            </w:r>
          </w:p>
        </w:tc>
        <w:tc>
          <w:tcPr>
            <w:tcW w:w="29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1D84FDAA" w14:textId="77777777" w:rsidR="004E2BD5" w:rsidRPr="00111E85" w:rsidRDefault="004E2BD5" w:rsidP="004E2BD5">
            <w:pPr>
              <w:snapToGrid w:val="0"/>
              <w:spacing w:before="240" w:after="240" w:line="240" w:lineRule="auto"/>
              <w:jc w:val="center"/>
              <w:rPr>
                <w:rFonts w:ascii="Public Sans" w:hAnsi="Public Sans" w:cstheme="minorHAnsi"/>
                <w:b/>
                <w:bCs/>
                <w:iCs/>
                <w:color w:val="000000"/>
              </w:rPr>
            </w:pPr>
            <w:r w:rsidRPr="00111E85">
              <w:rPr>
                <w:rFonts w:ascii="Public Sans" w:hAnsi="Public Sans" w:cstheme="minorHAnsi"/>
                <w:b/>
                <w:bCs/>
                <w:iCs/>
                <w:color w:val="000000"/>
              </w:rPr>
              <w:t>Wymagane minimalne parametry techniczne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12041E41" w14:textId="45C7A812" w:rsidR="004E2BD5" w:rsidRPr="00111E85" w:rsidRDefault="004E2BD5" w:rsidP="004E2BD5">
            <w:pPr>
              <w:snapToGrid w:val="0"/>
              <w:spacing w:before="240" w:after="240" w:line="240" w:lineRule="auto"/>
              <w:jc w:val="center"/>
              <w:rPr>
                <w:rFonts w:ascii="Public Sans" w:hAnsi="Public Sans" w:cstheme="minorHAnsi"/>
                <w:b/>
                <w:bCs/>
                <w:iCs/>
                <w:color w:val="000000"/>
              </w:rPr>
            </w:pPr>
            <w:r w:rsidRPr="00111E85">
              <w:rPr>
                <w:rFonts w:ascii="Public Sans" w:hAnsi="Public Sans" w:cstheme="minorHAnsi"/>
                <w:b/>
                <w:bCs/>
                <w:iCs/>
                <w:color w:val="000000"/>
              </w:rPr>
              <w:t>tak/nie</w:t>
            </w:r>
          </w:p>
        </w:tc>
      </w:tr>
      <w:tr w:rsidR="004E2BD5" w:rsidRPr="00111E85" w14:paraId="1A2AF99F" w14:textId="77777777" w:rsidTr="00111E85">
        <w:trPr>
          <w:trHeight w:val="299"/>
        </w:trPr>
        <w:tc>
          <w:tcPr>
            <w:tcW w:w="254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69048" w14:textId="77777777" w:rsidR="004E2BD5" w:rsidRPr="00111E85" w:rsidRDefault="004E2BD5" w:rsidP="004E2BD5">
            <w:pPr>
              <w:pStyle w:val="Normalny1"/>
              <w:numPr>
                <w:ilvl w:val="0"/>
                <w:numId w:val="9"/>
              </w:numPr>
              <w:snapToGrid w:val="0"/>
              <w:spacing w:before="240" w:after="240"/>
              <w:rPr>
                <w:rFonts w:ascii="Public Sans" w:hAnsi="Public Sans" w:cstheme="minorHAnsi"/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A1077" w14:textId="77777777" w:rsidR="004E2BD5" w:rsidRPr="00111E85" w:rsidRDefault="004E2BD5" w:rsidP="004E2BD5">
            <w:pPr>
              <w:pStyle w:val="Normalny1"/>
              <w:snapToGrid w:val="0"/>
              <w:spacing w:before="240" w:after="240"/>
              <w:rPr>
                <w:rFonts w:ascii="Public Sans" w:hAnsi="Public Sans" w:cstheme="minorHAnsi"/>
                <w:color w:val="000000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color w:val="000000"/>
                <w:sz w:val="22"/>
                <w:szCs w:val="22"/>
              </w:rPr>
              <w:t>Szkolenie dla operatora skanera</w:t>
            </w:r>
          </w:p>
        </w:tc>
        <w:tc>
          <w:tcPr>
            <w:tcW w:w="297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569E2A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Rodzaj szkolenia:</w:t>
            </w:r>
          </w:p>
          <w:p w14:paraId="26FE918B" w14:textId="77777777" w:rsidR="004E2BD5" w:rsidRPr="00111E85" w:rsidRDefault="004E2BD5" w:rsidP="004E2BD5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spacing w:before="240" w:after="240" w:line="240" w:lineRule="auto"/>
              <w:jc w:val="both"/>
              <w:textAlignment w:val="baseline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 xml:space="preserve">autoryzowane lub </w:t>
            </w:r>
          </w:p>
          <w:p w14:paraId="0F2244A3" w14:textId="77777777" w:rsidR="004E2BD5" w:rsidRPr="00111E85" w:rsidRDefault="004E2BD5" w:rsidP="004E2BD5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spacing w:before="240" w:after="240" w:line="240" w:lineRule="auto"/>
              <w:jc w:val="both"/>
              <w:textAlignment w:val="baseline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wykonane przez inżyniera Wykonawcy lub</w:t>
            </w:r>
          </w:p>
          <w:p w14:paraId="30AFCB1A" w14:textId="77777777" w:rsidR="004E2BD5" w:rsidRPr="00111E85" w:rsidRDefault="004E2BD5" w:rsidP="004E2BD5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spacing w:before="240" w:after="240" w:line="240" w:lineRule="auto"/>
              <w:jc w:val="both"/>
              <w:textAlignment w:val="baseline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wykonane przez producenta dostarczonego sprzętu lub oprogramowania.</w:t>
            </w:r>
          </w:p>
          <w:p w14:paraId="630F6C86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Szkolenie musi być co najmniej 1 dniowe.</w:t>
            </w:r>
          </w:p>
          <w:p w14:paraId="61C346D7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 xml:space="preserve">Szkolenie musi obejmować pełen zakres możliwości i obsługę dostarczonego sprzętu i oprogramowania z </w:t>
            </w:r>
            <w:proofErr w:type="spellStart"/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poz</w:t>
            </w:r>
            <w:proofErr w:type="spellEnd"/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 xml:space="preserve"> 1.2.</w:t>
            </w:r>
          </w:p>
          <w:p w14:paraId="1B81911B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Szkolenie będzie się odbywało na terenie POZNANIA lub wykonawca pokryje koszty transportu i noclegu w przypadku miejsca szkolenia innego niż Poznań.</w:t>
            </w:r>
          </w:p>
          <w:p w14:paraId="54A87AF8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lastRenderedPageBreak/>
              <w:t>Uczestnicy szkolenia muszą otrzymać materiały szkoleniowe w języku polskim, opisujące czynności operatorskie niezbędne do wykonania podstawowych zadań procesu digitalizacji.</w:t>
            </w:r>
          </w:p>
          <w:p w14:paraId="5E8264D8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Szkolenie przeznaczone dla trzech osób.</w:t>
            </w:r>
          </w:p>
          <w:p w14:paraId="4B6389C3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Firma szkoleniowa musi posiadać minimum certyfikat ISO 9001:2015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C8C5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</w:p>
        </w:tc>
      </w:tr>
    </w:tbl>
    <w:p w14:paraId="7DB70A3F" w14:textId="77777777" w:rsidR="004E2BD5" w:rsidRPr="00111E85" w:rsidRDefault="004E2BD5" w:rsidP="004E2BD5">
      <w:pPr>
        <w:spacing w:after="0" w:line="240" w:lineRule="auto"/>
        <w:rPr>
          <w:rFonts w:ascii="Public Sans" w:eastAsia="Times New Roman" w:hAnsi="Public Sans" w:cstheme="minorHAnsi"/>
          <w:b/>
          <w:lang w:eastAsia="pl-PL"/>
        </w:rPr>
      </w:pPr>
    </w:p>
    <w:p w14:paraId="721109A5" w14:textId="77777777" w:rsidR="004E2BD5" w:rsidRPr="00111E85" w:rsidRDefault="004E2BD5" w:rsidP="004E2BD5">
      <w:pPr>
        <w:pStyle w:val="Nagwek2"/>
        <w:numPr>
          <w:ilvl w:val="1"/>
          <w:numId w:val="0"/>
        </w:numPr>
        <w:tabs>
          <w:tab w:val="num" w:pos="360"/>
        </w:tabs>
        <w:spacing w:line="240" w:lineRule="auto"/>
        <w:ind w:left="709" w:hanging="709"/>
        <w:rPr>
          <w:rFonts w:ascii="Public Sans" w:hAnsi="Public Sans" w:cstheme="minorHAnsi"/>
          <w:color w:val="auto"/>
          <w:sz w:val="22"/>
          <w:szCs w:val="22"/>
        </w:rPr>
      </w:pPr>
      <w:bookmarkStart w:id="7" w:name="_Toc15555710"/>
      <w:bookmarkStart w:id="8" w:name="_Toc15568878"/>
      <w:r w:rsidRPr="00111E85">
        <w:rPr>
          <w:rFonts w:ascii="Public Sans" w:hAnsi="Public Sans" w:cstheme="minorHAnsi"/>
          <w:color w:val="auto"/>
          <w:sz w:val="22"/>
          <w:szCs w:val="22"/>
        </w:rPr>
        <w:t>4. Warunki gwarancji.</w:t>
      </w:r>
      <w:bookmarkEnd w:id="7"/>
      <w:bookmarkEnd w:id="8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849"/>
        <w:gridCol w:w="5485"/>
        <w:gridCol w:w="1271"/>
      </w:tblGrid>
      <w:tr w:rsidR="00111E85" w:rsidRPr="00111E85" w14:paraId="3969BEA9" w14:textId="77777777" w:rsidTr="00111E85"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12ABFB67" w14:textId="77777777" w:rsidR="004E2BD5" w:rsidRPr="00111E85" w:rsidRDefault="004E2BD5" w:rsidP="004E2BD5">
            <w:pPr>
              <w:snapToGrid w:val="0"/>
              <w:spacing w:before="240" w:after="240" w:line="240" w:lineRule="auto"/>
              <w:jc w:val="center"/>
              <w:rPr>
                <w:rFonts w:ascii="Public Sans" w:eastAsia="Times New Roman" w:hAnsi="Public Sans" w:cstheme="minorHAnsi"/>
                <w:b/>
                <w:bCs/>
                <w:color w:val="000000"/>
                <w:kern w:val="1"/>
                <w:lang w:eastAsia="ar-SA"/>
              </w:rPr>
            </w:pPr>
            <w:r w:rsidRPr="00111E85">
              <w:rPr>
                <w:rFonts w:ascii="Public Sans" w:eastAsia="Times New Roman" w:hAnsi="Public Sans" w:cstheme="minorHAnsi"/>
                <w:b/>
                <w:bCs/>
                <w:color w:val="000000"/>
                <w:kern w:val="1"/>
                <w:lang w:eastAsia="ar-SA"/>
              </w:rPr>
              <w:t>Lp.</w:t>
            </w:r>
          </w:p>
        </w:tc>
        <w:tc>
          <w:tcPr>
            <w:tcW w:w="1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6AD846A7" w14:textId="77777777" w:rsidR="004E2BD5" w:rsidRPr="00111E85" w:rsidRDefault="004E2BD5" w:rsidP="004E2BD5">
            <w:pPr>
              <w:snapToGrid w:val="0"/>
              <w:spacing w:before="240" w:after="240" w:line="240" w:lineRule="auto"/>
              <w:jc w:val="center"/>
              <w:rPr>
                <w:rFonts w:ascii="Public Sans" w:hAnsi="Public Sans" w:cstheme="minorHAnsi"/>
                <w:b/>
                <w:bCs/>
                <w:iCs/>
                <w:color w:val="000000"/>
              </w:rPr>
            </w:pPr>
            <w:r w:rsidRPr="00111E85">
              <w:rPr>
                <w:rFonts w:ascii="Public Sans" w:hAnsi="Public Sans" w:cstheme="minorHAnsi"/>
                <w:b/>
                <w:bCs/>
                <w:iCs/>
                <w:color w:val="000000"/>
              </w:rPr>
              <w:t>Nazwa elementu/cechy</w:t>
            </w:r>
          </w:p>
        </w:tc>
        <w:tc>
          <w:tcPr>
            <w:tcW w:w="3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  <w:vAlign w:val="center"/>
          </w:tcPr>
          <w:p w14:paraId="061B6344" w14:textId="77777777" w:rsidR="004E2BD5" w:rsidRPr="00111E85" w:rsidRDefault="004E2BD5" w:rsidP="004E2BD5">
            <w:pPr>
              <w:snapToGrid w:val="0"/>
              <w:spacing w:before="240" w:after="240" w:line="240" w:lineRule="auto"/>
              <w:jc w:val="center"/>
              <w:rPr>
                <w:rFonts w:ascii="Public Sans" w:hAnsi="Public Sans" w:cstheme="minorHAnsi"/>
                <w:b/>
                <w:bCs/>
                <w:iCs/>
                <w:color w:val="000000"/>
              </w:rPr>
            </w:pPr>
            <w:r w:rsidRPr="00111E85">
              <w:rPr>
                <w:rFonts w:ascii="Public Sans" w:hAnsi="Public Sans" w:cstheme="minorHAnsi"/>
                <w:b/>
                <w:bCs/>
                <w:iCs/>
                <w:color w:val="000000"/>
              </w:rPr>
              <w:t>Wymagane minimalne parametry techniczne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50"/>
          </w:tcPr>
          <w:p w14:paraId="63BBDF13" w14:textId="77777777" w:rsidR="004E2BD5" w:rsidRPr="00111E85" w:rsidRDefault="004E2BD5" w:rsidP="004E2BD5">
            <w:pPr>
              <w:snapToGrid w:val="0"/>
              <w:spacing w:before="240" w:after="240" w:line="240" w:lineRule="auto"/>
              <w:jc w:val="center"/>
              <w:rPr>
                <w:rFonts w:ascii="Public Sans" w:hAnsi="Public Sans" w:cstheme="minorHAnsi"/>
                <w:b/>
                <w:bCs/>
                <w:iCs/>
                <w:color w:val="000000"/>
              </w:rPr>
            </w:pPr>
            <w:r w:rsidRPr="00111E85">
              <w:rPr>
                <w:rFonts w:ascii="Public Sans" w:hAnsi="Public Sans" w:cstheme="minorHAnsi"/>
                <w:b/>
                <w:bCs/>
              </w:rPr>
              <w:t>tak/nie</w:t>
            </w:r>
          </w:p>
        </w:tc>
      </w:tr>
      <w:tr w:rsidR="00111E85" w:rsidRPr="00111E85" w14:paraId="29838522" w14:textId="77777777" w:rsidTr="00111E85">
        <w:trPr>
          <w:trHeight w:val="505"/>
        </w:trPr>
        <w:tc>
          <w:tcPr>
            <w:tcW w:w="25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8C41C4F" w14:textId="77777777" w:rsidR="004E2BD5" w:rsidRPr="00111E85" w:rsidRDefault="004E2BD5" w:rsidP="004E2BD5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before="240" w:after="240" w:line="240" w:lineRule="auto"/>
              <w:rPr>
                <w:rFonts w:ascii="Public Sans" w:eastAsia="Times New Roman" w:hAnsi="Public Sans" w:cstheme="minorHAnsi"/>
                <w:color w:val="000000"/>
                <w:kern w:val="1"/>
                <w:lang w:eastAsia="ar-SA"/>
              </w:rPr>
            </w:pPr>
          </w:p>
        </w:tc>
        <w:tc>
          <w:tcPr>
            <w:tcW w:w="102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67EBE0C" w14:textId="77777777" w:rsidR="004E2BD5" w:rsidRPr="00111E85" w:rsidRDefault="004E2BD5" w:rsidP="004E2BD5">
            <w:pPr>
              <w:snapToGrid w:val="0"/>
              <w:spacing w:before="240" w:after="240" w:line="240" w:lineRule="auto"/>
              <w:rPr>
                <w:rFonts w:ascii="Public Sans" w:eastAsia="Times New Roman" w:hAnsi="Public Sans" w:cstheme="minorHAnsi"/>
                <w:color w:val="000000"/>
                <w:kern w:val="1"/>
                <w:lang w:eastAsia="ar-SA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kern w:val="1"/>
                <w:lang w:eastAsia="ar-SA"/>
              </w:rPr>
              <w:t>Wymagane warunki gwarancji</w:t>
            </w:r>
          </w:p>
        </w:tc>
        <w:tc>
          <w:tcPr>
            <w:tcW w:w="3025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474D8071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2 lata (24 miesiące) gwarancji na dostarczony sprzęt i oprogramowanie liczony od dnia dostawy.</w:t>
            </w:r>
          </w:p>
          <w:p w14:paraId="03453DBB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Koszt gwarancji obejmuje: koszt części zamiennych oraz robociznę.</w:t>
            </w:r>
          </w:p>
          <w:p w14:paraId="125DD7C6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Zgłoszenia serwisowe awarii/usterek będą przyjmowane 24 godziny na dobę, przez 7 dni w tygodniu, 365 dni w roku.</w:t>
            </w:r>
          </w:p>
          <w:p w14:paraId="352B7A2F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 xml:space="preserve">Czas reakcji na zgłoszenia awarii/usterek: 4 godziny. </w:t>
            </w:r>
          </w:p>
          <w:p w14:paraId="5FFB30D8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W ramach świadczonej usługi serwisu Wykonawca jest zobowiązany do potwierdzenia przyjęcia zgłoszenia i wskazania osoby odpowiedzialnej za jego realizację w czasie do 4h.</w:t>
            </w:r>
          </w:p>
          <w:p w14:paraId="428DAB28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Autoryzowany serwis producenta na terenie Polski musi posiadać minimum certyfikat ISO 9001:2015</w:t>
            </w:r>
          </w:p>
          <w:p w14:paraId="4FEBEB75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Naprawa sprzętu w siedzibie Zamawiającego od poniedziałku do piątku w godzinach od 8:00 do 15:00.</w:t>
            </w:r>
          </w:p>
          <w:p w14:paraId="28B4BDC0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Naprawa w miejscu instalacji sprzętu i oprogramowania.</w:t>
            </w:r>
          </w:p>
          <w:p w14:paraId="38E024D9" w14:textId="1D864B61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 xml:space="preserve">Nieodpłatny dostęp do uaktualnień oprogramowania </w:t>
            </w:r>
            <w:proofErr w:type="spellStart"/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mikrokodów</w:t>
            </w:r>
            <w:proofErr w:type="spellEnd"/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 xml:space="preserve"> (tzw. </w:t>
            </w:r>
            <w:proofErr w:type="spellStart"/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firmware’ów</w:t>
            </w:r>
            <w:proofErr w:type="spellEnd"/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) dostarczonego sprzętu komputerowego będących przedmiotem umowy w okresie trwania gwarancji.</w:t>
            </w:r>
          </w:p>
          <w:p w14:paraId="09F27838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W okresie obowiązywania gwarancji, Wykonawca musi zapewnić:</w:t>
            </w:r>
          </w:p>
          <w:p w14:paraId="35FAB896" w14:textId="77777777" w:rsidR="004E2BD5" w:rsidRPr="00111E85" w:rsidRDefault="004E2BD5" w:rsidP="004E2BD5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240"/>
              <w:contextualSpacing w:val="0"/>
              <w:jc w:val="both"/>
              <w:textAlignment w:val="baseline"/>
              <w:rPr>
                <w:rFonts w:ascii="Public Sans" w:hAnsi="Public Sans" w:cstheme="minorHAnsi"/>
                <w:color w:val="000000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color w:val="000000"/>
                <w:sz w:val="22"/>
                <w:szCs w:val="22"/>
              </w:rPr>
              <w:t>wsparcie dla operatorów w zakresie konfiguracji sprzętu i oprogramowania,</w:t>
            </w:r>
          </w:p>
          <w:p w14:paraId="6E882DD4" w14:textId="77777777" w:rsidR="004E2BD5" w:rsidRPr="00111E85" w:rsidRDefault="004E2BD5" w:rsidP="004E2BD5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240"/>
              <w:contextualSpacing w:val="0"/>
              <w:jc w:val="both"/>
              <w:textAlignment w:val="baseline"/>
              <w:rPr>
                <w:rFonts w:ascii="Public Sans" w:hAnsi="Public Sans" w:cstheme="minorHAnsi"/>
                <w:color w:val="000000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color w:val="000000"/>
                <w:sz w:val="22"/>
                <w:szCs w:val="22"/>
              </w:rPr>
              <w:t>pomoc w rozwiązywaniu problemów związanych z bieżącą eksploatacją rozwiązania w środowisku Zamawiającego,</w:t>
            </w:r>
          </w:p>
          <w:p w14:paraId="795307F6" w14:textId="77777777" w:rsidR="004E2BD5" w:rsidRPr="00111E85" w:rsidRDefault="004E2BD5" w:rsidP="004E2BD5">
            <w:pPr>
              <w:pStyle w:val="Akapitzlist"/>
              <w:numPr>
                <w:ilvl w:val="0"/>
                <w:numId w:val="11"/>
              </w:numPr>
              <w:suppressAutoHyphens/>
              <w:autoSpaceDN w:val="0"/>
              <w:snapToGrid w:val="0"/>
              <w:spacing w:before="240"/>
              <w:contextualSpacing w:val="0"/>
              <w:jc w:val="both"/>
              <w:textAlignment w:val="baseline"/>
              <w:rPr>
                <w:rFonts w:ascii="Public Sans" w:hAnsi="Public Sans" w:cstheme="minorHAnsi"/>
                <w:color w:val="000000"/>
                <w:sz w:val="22"/>
                <w:szCs w:val="22"/>
              </w:rPr>
            </w:pPr>
            <w:r w:rsidRPr="00111E85">
              <w:rPr>
                <w:rFonts w:ascii="Public Sans" w:hAnsi="Public Sans" w:cstheme="minorHAnsi"/>
                <w:color w:val="000000"/>
                <w:sz w:val="22"/>
                <w:szCs w:val="22"/>
              </w:rPr>
              <w:lastRenderedPageBreak/>
              <w:t>dwie dodatkowe sesje szkoleniowe (on-line) na żądanie dla operatorów w zakresie obsługi sprzętu i oprogramowania.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1656294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</w:p>
        </w:tc>
      </w:tr>
      <w:tr w:rsidR="00111E85" w:rsidRPr="00111E85" w14:paraId="02781F2B" w14:textId="77777777" w:rsidTr="00111E85">
        <w:trPr>
          <w:trHeight w:val="299"/>
        </w:trPr>
        <w:tc>
          <w:tcPr>
            <w:tcW w:w="254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5973A20" w14:textId="77777777" w:rsidR="004E2BD5" w:rsidRPr="00111E85" w:rsidRDefault="004E2BD5" w:rsidP="004E2BD5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before="240" w:after="240" w:line="240" w:lineRule="auto"/>
              <w:rPr>
                <w:rFonts w:ascii="Public Sans" w:eastAsia="Times New Roman" w:hAnsi="Public Sans" w:cstheme="minorHAnsi"/>
                <w:color w:val="000000"/>
                <w:kern w:val="1"/>
                <w:lang w:eastAsia="ar-SA"/>
              </w:rPr>
            </w:pPr>
          </w:p>
        </w:tc>
        <w:tc>
          <w:tcPr>
            <w:tcW w:w="102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59DBBA0" w14:textId="77777777" w:rsidR="004E2BD5" w:rsidRPr="00111E85" w:rsidRDefault="004E2BD5" w:rsidP="004E2BD5">
            <w:pPr>
              <w:snapToGrid w:val="0"/>
              <w:spacing w:before="240" w:after="240" w:line="240" w:lineRule="auto"/>
              <w:rPr>
                <w:rFonts w:ascii="Public Sans" w:eastAsia="Times New Roman" w:hAnsi="Public Sans" w:cstheme="minorHAnsi"/>
                <w:color w:val="000000"/>
                <w:kern w:val="1"/>
                <w:lang w:eastAsia="ar-SA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kern w:val="1"/>
                <w:lang w:eastAsia="ar-SA"/>
              </w:rPr>
              <w:t>Wymagane dodatkowe warunki gwarancji</w:t>
            </w:r>
          </w:p>
        </w:tc>
        <w:tc>
          <w:tcPr>
            <w:tcW w:w="3025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F33AAC4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Oferowane produkty muszą być zgodne z obowiązującymi normami technicznymi oraz będą posiadać oznakowanie symbolem CE - zgodnie z wymaganiami określonymi w Rozporządzeniu Ministra Gospodarki, Pracy i Polityki Społecznej z dnia 12 marca 2003 r.</w:t>
            </w:r>
          </w:p>
          <w:p w14:paraId="4C2AD92D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Sprzęt wprowadzany na rynek po 1 lipca 2006 r. musi być zgodny z normą ROHS.</w:t>
            </w:r>
          </w:p>
          <w:p w14:paraId="22DA6120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  <w:r w:rsidRPr="00111E85">
              <w:rPr>
                <w:rFonts w:ascii="Public Sans" w:eastAsia="Times New Roman" w:hAnsi="Public Sans" w:cstheme="minorHAnsi"/>
                <w:color w:val="000000"/>
                <w:lang w:eastAsia="pl-PL"/>
              </w:rPr>
              <w:t>Wraz ze sprzętem Wykonawca dostarczy instrukcję eksploatacji urządzeń, dokumentację techniczną w języku polskim lub angielskim.</w:t>
            </w:r>
          </w:p>
        </w:tc>
        <w:tc>
          <w:tcPr>
            <w:tcW w:w="702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ECCD0EF" w14:textId="77777777" w:rsidR="004E2BD5" w:rsidRPr="00111E85" w:rsidRDefault="004E2BD5" w:rsidP="004E2BD5">
            <w:pPr>
              <w:snapToGrid w:val="0"/>
              <w:spacing w:before="240" w:line="240" w:lineRule="auto"/>
              <w:jc w:val="both"/>
              <w:rPr>
                <w:rFonts w:ascii="Public Sans" w:eastAsia="Times New Roman" w:hAnsi="Public Sans" w:cstheme="minorHAnsi"/>
                <w:color w:val="000000"/>
                <w:lang w:eastAsia="pl-PL"/>
              </w:rPr>
            </w:pPr>
          </w:p>
        </w:tc>
      </w:tr>
    </w:tbl>
    <w:p w14:paraId="55506CE4" w14:textId="77777777" w:rsidR="004E2BD5" w:rsidRPr="00111E85" w:rsidRDefault="004E2BD5" w:rsidP="004E2BD5">
      <w:pPr>
        <w:spacing w:line="240" w:lineRule="auto"/>
        <w:rPr>
          <w:rFonts w:ascii="Public Sans" w:hAnsi="Public Sans"/>
        </w:rPr>
      </w:pPr>
    </w:p>
    <w:p w14:paraId="12F58581" w14:textId="1DEC273C" w:rsidR="00E752B9" w:rsidRPr="00111E85" w:rsidRDefault="004E2BD5" w:rsidP="004E2BD5">
      <w:pPr>
        <w:pStyle w:val="Nagwek1"/>
        <w:rPr>
          <w:rFonts w:ascii="Public Sans" w:hAnsi="Public Sans"/>
          <w:b/>
          <w:bCs/>
          <w:color w:val="auto"/>
          <w:sz w:val="22"/>
          <w:szCs w:val="22"/>
        </w:rPr>
      </w:pPr>
      <w:r w:rsidRPr="00111E85">
        <w:rPr>
          <w:rFonts w:ascii="Public Sans" w:hAnsi="Public Sans"/>
          <w:b/>
          <w:bCs/>
          <w:color w:val="auto"/>
          <w:sz w:val="22"/>
          <w:szCs w:val="22"/>
        </w:rPr>
        <w:t xml:space="preserve">V. </w:t>
      </w:r>
      <w:r w:rsidR="00E752B9" w:rsidRPr="00111E85">
        <w:rPr>
          <w:rFonts w:ascii="Public Sans" w:hAnsi="Public Sans"/>
          <w:b/>
          <w:bCs/>
          <w:color w:val="auto"/>
          <w:sz w:val="22"/>
          <w:szCs w:val="22"/>
        </w:rPr>
        <w:t>Oświadczamy, że:</w:t>
      </w:r>
    </w:p>
    <w:p w14:paraId="1A7292CB" w14:textId="161B4806" w:rsidR="00E752B9" w:rsidRPr="00111E85" w:rsidRDefault="00E752B9" w:rsidP="004E2BD5">
      <w:pPr>
        <w:widowControl w:val="0"/>
        <w:tabs>
          <w:tab w:val="left" w:pos="2160"/>
        </w:tabs>
        <w:suppressAutoHyphens/>
        <w:spacing w:after="0" w:line="240" w:lineRule="auto"/>
        <w:ind w:left="720"/>
        <w:jc w:val="both"/>
        <w:rPr>
          <w:rFonts w:ascii="Public Sans" w:hAnsi="Public Sans" w:cs="Calibri"/>
        </w:rPr>
      </w:pPr>
    </w:p>
    <w:p w14:paraId="38763C67" w14:textId="77777777" w:rsidR="00E752B9" w:rsidRPr="00111E85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</w:rPr>
      </w:pPr>
      <w:r w:rsidRPr="00111E85">
        <w:rPr>
          <w:rFonts w:ascii="Public Sans" w:hAnsi="Public Sans" w:cs="Calibri"/>
        </w:rPr>
        <w:t>Oświadczamy, że zapoznaliśmy się z zapytaniem ofertowym, zdobyliśmy informacje konieczne do przygotowania oferty i nie wnosimy do nich żadnych zastrzeżeń oraz przyjmujemy warunki w nim zawarte.</w:t>
      </w:r>
    </w:p>
    <w:p w14:paraId="2AF82046" w14:textId="77777777" w:rsidR="00E752B9" w:rsidRPr="00111E85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</w:rPr>
      </w:pPr>
      <w:r w:rsidRPr="00111E85">
        <w:rPr>
          <w:rFonts w:ascii="Public Sans" w:hAnsi="Public Sans" w:cs="Calibri"/>
        </w:rPr>
        <w:t>Oświadczamy, że w cenie oferty uwzględnione zostały wszystkie koszty wykonania zamówienia i realizacji przyszłego świadczenia umownego.</w:t>
      </w:r>
    </w:p>
    <w:p w14:paraId="0BFAE3A4" w14:textId="77777777" w:rsidR="00E752B9" w:rsidRPr="00111E85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</w:rPr>
      </w:pPr>
      <w:r w:rsidRPr="00111E85">
        <w:rPr>
          <w:rFonts w:ascii="Public Sans" w:hAnsi="Public Sans" w:cs="Calibri"/>
        </w:rPr>
        <w:t>Oświadczamy, że zamówienie realizować będziemy sami, tj. bez udziału podwykonawców.</w:t>
      </w:r>
    </w:p>
    <w:p w14:paraId="32FBC59F" w14:textId="77777777" w:rsidR="00E752B9" w:rsidRPr="00111E85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</w:rPr>
      </w:pPr>
      <w:r w:rsidRPr="00111E85">
        <w:rPr>
          <w:rFonts w:ascii="Public Sans" w:hAnsi="Public Sans" w:cs="Calibri"/>
        </w:rPr>
        <w:t>Oświadczamy, że uważamy się za związanych niniejszą ofertą na czas wskazany w zapytaniu ofertowym, tj. przez okres 30 dni od upływu terminu składania ofert.</w:t>
      </w:r>
    </w:p>
    <w:p w14:paraId="7FD943B1" w14:textId="77777777" w:rsidR="00E752B9" w:rsidRPr="00111E85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</w:rPr>
      </w:pPr>
      <w:r w:rsidRPr="00111E85">
        <w:rPr>
          <w:rFonts w:ascii="Public Sans" w:hAnsi="Public Sans" w:cs="Calibri"/>
        </w:rPr>
        <w:t>W przypadku przyznania nam zamówienia, zobowiązujemy się do zawarcia umowy w miejscu i terminie wskazanym prze Zamawiającego.</w:t>
      </w:r>
    </w:p>
    <w:p w14:paraId="4D06E2D3" w14:textId="77777777" w:rsidR="00E752B9" w:rsidRPr="00111E85" w:rsidRDefault="00E752B9" w:rsidP="004E2BD5">
      <w:pPr>
        <w:widowControl w:val="0"/>
        <w:numPr>
          <w:ilvl w:val="0"/>
          <w:numId w:val="7"/>
        </w:numPr>
        <w:tabs>
          <w:tab w:val="left" w:pos="2160"/>
        </w:tabs>
        <w:suppressAutoHyphens/>
        <w:spacing w:after="0" w:line="240" w:lineRule="auto"/>
        <w:jc w:val="both"/>
        <w:rPr>
          <w:rFonts w:ascii="Public Sans" w:hAnsi="Public Sans" w:cs="Calibri"/>
        </w:rPr>
      </w:pPr>
      <w:r w:rsidRPr="00111E85">
        <w:rPr>
          <w:rFonts w:ascii="Public Sans" w:hAnsi="Public Sans" w:cs="Calibri"/>
        </w:rPr>
        <w:t>Pod groźbą odpowiedzialności karnej oświadczamy, że załączone do oferty dokumenty opisują stan faktyczny i prawny, aktualny na dzień otwarcia ofert.</w:t>
      </w:r>
    </w:p>
    <w:p w14:paraId="1C388681" w14:textId="77777777" w:rsidR="00E752B9" w:rsidRPr="00111E85" w:rsidRDefault="00E752B9" w:rsidP="004E2BD5">
      <w:pPr>
        <w:spacing w:line="240" w:lineRule="auto"/>
        <w:ind w:firstLine="360"/>
        <w:rPr>
          <w:rFonts w:ascii="Public Sans" w:hAnsi="Public Sans" w:cs="Calibri"/>
        </w:rPr>
      </w:pPr>
    </w:p>
    <w:p w14:paraId="3F8CD223" w14:textId="77777777" w:rsidR="00E752B9" w:rsidRPr="00111E85" w:rsidRDefault="00E752B9" w:rsidP="004E2BD5">
      <w:pPr>
        <w:spacing w:line="240" w:lineRule="auto"/>
        <w:ind w:firstLine="360"/>
        <w:rPr>
          <w:rFonts w:ascii="Public Sans" w:hAnsi="Public Sans" w:cs="Calibri"/>
          <w:b/>
        </w:rPr>
      </w:pPr>
      <w:r w:rsidRPr="00111E85">
        <w:rPr>
          <w:rFonts w:ascii="Public Sans" w:hAnsi="Public Sans" w:cs="Calibri"/>
          <w:b/>
        </w:rPr>
        <w:t>Załącznikami do niniejszej oferty są:</w:t>
      </w:r>
    </w:p>
    <w:p w14:paraId="1866694D" w14:textId="77777777" w:rsidR="00E752B9" w:rsidRPr="00111E85" w:rsidRDefault="00E752B9" w:rsidP="004E2BD5">
      <w:pPr>
        <w:pStyle w:val="Akapitzlist"/>
        <w:numPr>
          <w:ilvl w:val="0"/>
          <w:numId w:val="6"/>
        </w:numPr>
        <w:jc w:val="both"/>
        <w:rPr>
          <w:rFonts w:ascii="Public Sans" w:hAnsi="Public Sans" w:cs="Calibri"/>
          <w:sz w:val="22"/>
          <w:szCs w:val="22"/>
        </w:rPr>
      </w:pPr>
      <w:r w:rsidRPr="00111E85">
        <w:rPr>
          <w:rFonts w:ascii="Public Sans" w:hAnsi="Public Sans" w:cs="Calibri"/>
          <w:sz w:val="22"/>
          <w:szCs w:val="22"/>
        </w:rPr>
        <w:t>wszystkie dokumenty wymienione w zapytaniu ofertowym jako warunek udziału w postępowaniu oraz pozostałe oświadczenia i dokumenty wymagane zapytaniem ofertowym;</w:t>
      </w:r>
    </w:p>
    <w:p w14:paraId="3A6A5DC3" w14:textId="0DF993C4" w:rsidR="00111E85" w:rsidRPr="00111E85" w:rsidRDefault="00E752B9" w:rsidP="00111E85">
      <w:pPr>
        <w:numPr>
          <w:ilvl w:val="0"/>
          <w:numId w:val="6"/>
        </w:numPr>
        <w:spacing w:after="0" w:line="240" w:lineRule="auto"/>
        <w:jc w:val="both"/>
        <w:rPr>
          <w:rFonts w:ascii="Public Sans" w:hAnsi="Public Sans" w:cs="Calibri"/>
          <w:bCs/>
        </w:rPr>
      </w:pPr>
      <w:r w:rsidRPr="00111E85">
        <w:rPr>
          <w:rFonts w:ascii="Public Sans" w:hAnsi="Public Sans" w:cs="Calibri"/>
        </w:rPr>
        <w:t xml:space="preserve">wypełniony </w:t>
      </w:r>
      <w:r w:rsidR="00111E85" w:rsidRPr="00111E85">
        <w:rPr>
          <w:rFonts w:ascii="Public Sans" w:hAnsi="Public Sans" w:cs="Calibri"/>
        </w:rPr>
        <w:t>pkt. IV formularza ofertowego - p</w:t>
      </w:r>
      <w:r w:rsidR="00111E85" w:rsidRPr="00111E85">
        <w:rPr>
          <w:rFonts w:ascii="Public Sans" w:hAnsi="Public Sans" w:cs="Calibri"/>
          <w:bCs/>
        </w:rPr>
        <w:t>arametry techniczne i funkcjonalne oferowanego urządzenia</w:t>
      </w:r>
    </w:p>
    <w:p w14:paraId="5B42E022" w14:textId="77777777" w:rsidR="00E752B9" w:rsidRDefault="00E752B9" w:rsidP="004E2BD5">
      <w:pPr>
        <w:spacing w:line="240" w:lineRule="auto"/>
        <w:rPr>
          <w:rFonts w:ascii="Public Sans" w:hAnsi="Public Sans" w:cs="Calibri"/>
          <w:color w:val="FF0000"/>
        </w:rPr>
      </w:pPr>
    </w:p>
    <w:p w14:paraId="499F37D0" w14:textId="77777777" w:rsidR="00111E85" w:rsidRDefault="00111E85" w:rsidP="004E2BD5">
      <w:pPr>
        <w:spacing w:line="240" w:lineRule="auto"/>
        <w:rPr>
          <w:rFonts w:ascii="Public Sans" w:hAnsi="Public Sans" w:cs="Calibri"/>
          <w:color w:val="FF0000"/>
        </w:rPr>
      </w:pPr>
    </w:p>
    <w:p w14:paraId="66F94FA1" w14:textId="77777777" w:rsidR="00111E85" w:rsidRDefault="00111E85" w:rsidP="004E2BD5">
      <w:pPr>
        <w:spacing w:line="240" w:lineRule="auto"/>
        <w:rPr>
          <w:rFonts w:ascii="Public Sans" w:hAnsi="Public Sans" w:cs="Calibri"/>
          <w:color w:val="FF0000"/>
        </w:rPr>
      </w:pPr>
    </w:p>
    <w:p w14:paraId="5184E0DB" w14:textId="77777777" w:rsidR="00111E85" w:rsidRPr="00111E85" w:rsidRDefault="00111E85" w:rsidP="004E2BD5">
      <w:pPr>
        <w:spacing w:line="240" w:lineRule="auto"/>
        <w:rPr>
          <w:rFonts w:ascii="Public Sans" w:hAnsi="Public Sans" w:cs="Calibri"/>
          <w:color w:val="FF0000"/>
        </w:rPr>
      </w:pPr>
    </w:p>
    <w:p w14:paraId="2F9D5989" w14:textId="77777777" w:rsidR="00E752B9" w:rsidRPr="00111E85" w:rsidRDefault="00E752B9" w:rsidP="004E2BD5">
      <w:pPr>
        <w:spacing w:line="240" w:lineRule="auto"/>
        <w:rPr>
          <w:rFonts w:ascii="Public Sans" w:hAnsi="Public Sans" w:cs="Calibri"/>
        </w:rPr>
      </w:pPr>
      <w:r w:rsidRPr="00111E85">
        <w:rPr>
          <w:rFonts w:ascii="Public Sans" w:hAnsi="Public Sans" w:cs="Calibri"/>
        </w:rPr>
        <w:t>..................................................................</w:t>
      </w:r>
      <w:r w:rsidRPr="00111E85">
        <w:rPr>
          <w:rFonts w:ascii="Public Sans" w:hAnsi="Public Sans" w:cs="Calibri"/>
        </w:rPr>
        <w:tab/>
      </w:r>
      <w:r w:rsidRPr="00111E85">
        <w:rPr>
          <w:rFonts w:ascii="Public Sans" w:hAnsi="Public Sans" w:cs="Calibri"/>
        </w:rPr>
        <w:tab/>
        <w:t xml:space="preserve">      ..........................................................................            </w:t>
      </w:r>
    </w:p>
    <w:p w14:paraId="523F87B8" w14:textId="73E6718C" w:rsidR="004E2BD5" w:rsidRPr="00111E85" w:rsidRDefault="00E752B9" w:rsidP="00111E85">
      <w:pPr>
        <w:spacing w:line="240" w:lineRule="auto"/>
        <w:jc w:val="right"/>
        <w:rPr>
          <w:rFonts w:ascii="Public Sans" w:hAnsi="Public Sans" w:cs="Calibri"/>
          <w:bCs/>
          <w:i/>
        </w:rPr>
      </w:pPr>
      <w:r w:rsidRPr="00111E85">
        <w:rPr>
          <w:rFonts w:ascii="Public Sans" w:hAnsi="Public Sans" w:cs="Calibri"/>
        </w:rPr>
        <w:t>Miejscowość i data</w:t>
      </w:r>
      <w:r w:rsidRPr="00111E85">
        <w:rPr>
          <w:rFonts w:ascii="Public Sans" w:hAnsi="Public Sans" w:cs="Calibri"/>
        </w:rPr>
        <w:tab/>
        <w:t xml:space="preserve"> </w:t>
      </w:r>
      <w:r w:rsidRPr="00111E85">
        <w:rPr>
          <w:rFonts w:ascii="Public Sans" w:hAnsi="Public Sans" w:cs="Calibri"/>
        </w:rPr>
        <w:tab/>
      </w:r>
      <w:r w:rsidRPr="00111E85">
        <w:rPr>
          <w:rFonts w:ascii="Public Sans" w:hAnsi="Public Sans" w:cs="Calibri"/>
        </w:rPr>
        <w:tab/>
      </w:r>
      <w:r w:rsidRPr="00111E85">
        <w:rPr>
          <w:rFonts w:ascii="Public Sans" w:hAnsi="Public Sans" w:cs="Calibri"/>
          <w:bCs/>
        </w:rPr>
        <w:t xml:space="preserve"> </w:t>
      </w:r>
      <w:r w:rsidRPr="00111E85">
        <w:rPr>
          <w:rFonts w:ascii="Public Sans" w:hAnsi="Public Sans" w:cs="Calibri"/>
          <w:bCs/>
          <w:i/>
        </w:rPr>
        <w:t>(podpis: pełnomocny przedstawiciel Wykonawcy)</w:t>
      </w:r>
    </w:p>
    <w:sectPr w:rsidR="004E2BD5" w:rsidRPr="00111E85" w:rsidSect="00213B85">
      <w:footerReference w:type="default" r:id="rId12"/>
      <w:pgSz w:w="11906" w:h="16838"/>
      <w:pgMar w:top="709" w:right="1417" w:bottom="1134" w:left="1417" w:header="426" w:footer="39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A2896" w14:textId="77777777" w:rsidR="00A4579F" w:rsidRDefault="00A4579F" w:rsidP="00751ECD">
      <w:pPr>
        <w:spacing w:after="0" w:line="240" w:lineRule="auto"/>
      </w:pPr>
      <w:r>
        <w:separator/>
      </w:r>
    </w:p>
  </w:endnote>
  <w:endnote w:type="continuationSeparator" w:id="0">
    <w:p w14:paraId="5179033B" w14:textId="77777777" w:rsidR="00A4579F" w:rsidRDefault="00A4579F" w:rsidP="0075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ublic Sans">
    <w:altName w:val="Public Sans"/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1863591"/>
      <w:docPartObj>
        <w:docPartGallery w:val="Page Numbers (Bottom of Page)"/>
        <w:docPartUnique/>
      </w:docPartObj>
    </w:sdtPr>
    <w:sdtContent>
      <w:p w14:paraId="38A08B81" w14:textId="77777777" w:rsidR="00D13F82" w:rsidRDefault="00751E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149DD2" w14:textId="77777777" w:rsidR="00D13F82" w:rsidRPr="00854DFB" w:rsidRDefault="00D13F82" w:rsidP="004A2B9F">
    <w:pPr>
      <w:pStyle w:val="Stopka"/>
      <w:jc w:val="center"/>
      <w:rPr>
        <w:color w:val="87888A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962A" w14:textId="77777777" w:rsidR="00A4579F" w:rsidRDefault="00A4579F" w:rsidP="00751ECD">
      <w:pPr>
        <w:spacing w:after="0" w:line="240" w:lineRule="auto"/>
      </w:pPr>
      <w:r>
        <w:separator/>
      </w:r>
    </w:p>
  </w:footnote>
  <w:footnote w:type="continuationSeparator" w:id="0">
    <w:p w14:paraId="0FF87A0C" w14:textId="77777777" w:rsidR="00A4579F" w:rsidRDefault="00A4579F" w:rsidP="0075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009E1"/>
    <w:multiLevelType w:val="hybridMultilevel"/>
    <w:tmpl w:val="D5360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86FB9"/>
    <w:multiLevelType w:val="multilevel"/>
    <w:tmpl w:val="98849B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F50"/>
    <w:multiLevelType w:val="hybridMultilevel"/>
    <w:tmpl w:val="AC1EABA4"/>
    <w:lvl w:ilvl="0" w:tplc="C7B02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6DAC"/>
    <w:multiLevelType w:val="hybridMultilevel"/>
    <w:tmpl w:val="78FAB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7EC5"/>
    <w:multiLevelType w:val="multilevel"/>
    <w:tmpl w:val="B45CE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F92AAF"/>
    <w:multiLevelType w:val="hybridMultilevel"/>
    <w:tmpl w:val="7C58DA42"/>
    <w:lvl w:ilvl="0" w:tplc="92763478">
      <w:start w:val="1"/>
      <w:numFmt w:val="decimal"/>
      <w:lvlText w:val="%1.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C4D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23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A9C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EF5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69A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E2A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49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A4D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CC3B80"/>
    <w:multiLevelType w:val="hybridMultilevel"/>
    <w:tmpl w:val="D94CF53C"/>
    <w:lvl w:ilvl="0" w:tplc="B0903A5C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2BAA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EF9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08C68A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E92FA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77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C71C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2EEE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2BD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421D99"/>
    <w:multiLevelType w:val="hybridMultilevel"/>
    <w:tmpl w:val="4E06A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D9407E"/>
    <w:multiLevelType w:val="hybridMultilevel"/>
    <w:tmpl w:val="7C58DA42"/>
    <w:lvl w:ilvl="0" w:tplc="FFFFFFFF">
      <w:start w:val="1"/>
      <w:numFmt w:val="decimal"/>
      <w:lvlText w:val="%1.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7E4020"/>
    <w:multiLevelType w:val="hybridMultilevel"/>
    <w:tmpl w:val="99643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D5AB6"/>
    <w:multiLevelType w:val="hybridMultilevel"/>
    <w:tmpl w:val="65E691B8"/>
    <w:lvl w:ilvl="0" w:tplc="D714BF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2D8DE">
      <w:start w:val="1"/>
      <w:numFmt w:val="decimal"/>
      <w:lvlText w:val="%2.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E7CB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EA8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05C1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4DF2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6793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AB66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8151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1134489">
    <w:abstractNumId w:val="10"/>
  </w:num>
  <w:num w:numId="2" w16cid:durableId="1456290631">
    <w:abstractNumId w:val="2"/>
  </w:num>
  <w:num w:numId="3" w16cid:durableId="1885099204">
    <w:abstractNumId w:val="6"/>
  </w:num>
  <w:num w:numId="4" w16cid:durableId="415439664">
    <w:abstractNumId w:val="5"/>
  </w:num>
  <w:num w:numId="5" w16cid:durableId="1576016424">
    <w:abstractNumId w:val="8"/>
  </w:num>
  <w:num w:numId="6" w16cid:durableId="638069055">
    <w:abstractNumId w:val="9"/>
  </w:num>
  <w:num w:numId="7" w16cid:durableId="904536086">
    <w:abstractNumId w:val="3"/>
  </w:num>
  <w:num w:numId="8" w16cid:durableId="163471445">
    <w:abstractNumId w:val="1"/>
  </w:num>
  <w:num w:numId="9" w16cid:durableId="1794976285">
    <w:abstractNumId w:val="0"/>
  </w:num>
  <w:num w:numId="10" w16cid:durableId="372006119">
    <w:abstractNumId w:val="4"/>
  </w:num>
  <w:num w:numId="11" w16cid:durableId="842473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CD"/>
    <w:rsid w:val="00111E85"/>
    <w:rsid w:val="001E48E9"/>
    <w:rsid w:val="00213B85"/>
    <w:rsid w:val="002F7A42"/>
    <w:rsid w:val="003F26F6"/>
    <w:rsid w:val="003F4343"/>
    <w:rsid w:val="004306B6"/>
    <w:rsid w:val="004E2BD5"/>
    <w:rsid w:val="00571A16"/>
    <w:rsid w:val="006E3B77"/>
    <w:rsid w:val="006E7C2E"/>
    <w:rsid w:val="00751ECD"/>
    <w:rsid w:val="00757B91"/>
    <w:rsid w:val="00896558"/>
    <w:rsid w:val="009C487D"/>
    <w:rsid w:val="009F5B71"/>
    <w:rsid w:val="00A4579F"/>
    <w:rsid w:val="00A7004C"/>
    <w:rsid w:val="00AF5B49"/>
    <w:rsid w:val="00B9165A"/>
    <w:rsid w:val="00C2562D"/>
    <w:rsid w:val="00C84740"/>
    <w:rsid w:val="00CB56EE"/>
    <w:rsid w:val="00D13F82"/>
    <w:rsid w:val="00D2715D"/>
    <w:rsid w:val="00E752B9"/>
    <w:rsid w:val="00FD2495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411A"/>
  <w15:chartTrackingRefBased/>
  <w15:docId w15:val="{7ABD5502-61D8-4A62-B2A0-4E429CD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ECD"/>
    <w:rPr>
      <w:rFonts w:ascii="Bookman Old Style" w:hAnsi="Bookman Old Style"/>
    </w:rPr>
  </w:style>
  <w:style w:type="paragraph" w:styleId="Nagwek1">
    <w:name w:val="heading 1"/>
    <w:basedOn w:val="Normalny"/>
    <w:next w:val="Normalny"/>
    <w:link w:val="Nagwek1Znak"/>
    <w:qFormat/>
    <w:rsid w:val="00751E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2BD5"/>
    <w:pPr>
      <w:keepNext/>
      <w:keepLines/>
      <w:widowControl w:val="0"/>
      <w:suppressAutoHyphens/>
      <w:autoSpaceDN w:val="0"/>
      <w:spacing w:before="160" w:after="80" w:line="276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1E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CD"/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unhideWhenUsed/>
    <w:rsid w:val="0075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CD"/>
    <w:rPr>
      <w:rFonts w:ascii="Bookman Old Style" w:hAnsi="Bookman Old Style"/>
    </w:rPr>
  </w:style>
  <w:style w:type="table" w:styleId="Tabela-Siatka">
    <w:name w:val="Table Grid"/>
    <w:basedOn w:val="Standardowy"/>
    <w:uiPriority w:val="39"/>
    <w:rsid w:val="00751ECD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9C48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"/>
    <w:basedOn w:val="Domylnaczcionkaakapitu"/>
    <w:link w:val="Akapitzlist"/>
    <w:uiPriority w:val="34"/>
    <w:qFormat/>
    <w:rsid w:val="009C4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487D"/>
    <w:rPr>
      <w:color w:val="0000FF"/>
      <w:u w:val="single"/>
    </w:rPr>
  </w:style>
  <w:style w:type="paragraph" w:styleId="Lista">
    <w:name w:val="List"/>
    <w:basedOn w:val="Tekstpodstawowy"/>
    <w:semiHidden/>
    <w:rsid w:val="00FE7055"/>
    <w:pPr>
      <w:suppressAutoHyphens/>
      <w:spacing w:after="0" w:line="36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Bezodstpw">
    <w:name w:val="No Spacing"/>
    <w:uiPriority w:val="1"/>
    <w:qFormat/>
    <w:rsid w:val="00FE705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70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7055"/>
    <w:rPr>
      <w:rFonts w:ascii="Bookman Old Style" w:hAnsi="Bookman Old Style"/>
    </w:rPr>
  </w:style>
  <w:style w:type="paragraph" w:customStyle="1" w:styleId="Style5">
    <w:name w:val="Style5"/>
    <w:basedOn w:val="Normalny"/>
    <w:uiPriority w:val="99"/>
    <w:rsid w:val="00FE7055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52B9"/>
    <w:pPr>
      <w:spacing w:after="200" w:line="276" w:lineRule="auto"/>
      <w:jc w:val="center"/>
    </w:pPr>
    <w:rPr>
      <w:rFonts w:ascii="Arial" w:eastAsia="Times New Roman" w:hAnsi="Arial" w:cs="Times New Roman"/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E752B9"/>
    <w:rPr>
      <w:rFonts w:ascii="Arial" w:eastAsia="Times New Roman" w:hAnsi="Arial" w:cs="Times New Roman"/>
      <w:b/>
      <w:bCs/>
      <w:sz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E2BD5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  <w:style w:type="paragraph" w:customStyle="1" w:styleId="Normalny1">
    <w:name w:val="Normalny1"/>
    <w:rsid w:val="004E2B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4E2B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2BD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E2BD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arzyna.wozniak@bk.pan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sekretariat.zamek@bk.pa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e9efb-21df-4176-84e5-12a87322e944">
      <Terms xmlns="http://schemas.microsoft.com/office/infopath/2007/PartnerControls"/>
    </lcf76f155ced4ddcb4097134ff3c332f>
    <TaxCatchAll xmlns="ffaeb1a6-799a-4337-99a0-36e118eac4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EF1DE548CFC419DA9213D23209597" ma:contentTypeVersion="15" ma:contentTypeDescription="Utwórz nowy dokument." ma:contentTypeScope="" ma:versionID="f885eda86f14cb95aee774a2ceca969c">
  <xsd:schema xmlns:xsd="http://www.w3.org/2001/XMLSchema" xmlns:xs="http://www.w3.org/2001/XMLSchema" xmlns:p="http://schemas.microsoft.com/office/2006/metadata/properties" xmlns:ns2="bfde9efb-21df-4176-84e5-12a87322e944" xmlns:ns3="ffaeb1a6-799a-4337-99a0-36e118eac48e" targetNamespace="http://schemas.microsoft.com/office/2006/metadata/properties" ma:root="true" ma:fieldsID="c582ccf86c133419f6eecac1fcf102f9" ns2:_="" ns3:_="">
    <xsd:import namespace="bfde9efb-21df-4176-84e5-12a87322e944"/>
    <xsd:import namespace="ffaeb1a6-799a-4337-99a0-36e118eac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e9efb-21df-4176-84e5-12a87322e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b1a6-799a-4337-99a0-36e118eac4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9dc691-8ad7-4337-a405-5cfc80703047}" ma:internalName="TaxCatchAll" ma:showField="CatchAllData" ma:web="ffaeb1a6-799a-4337-99a0-36e118eac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27E6F-D214-4708-939A-E2DCCFE319F8}">
  <ds:schemaRefs>
    <ds:schemaRef ds:uri="http://schemas.microsoft.com/office/2006/metadata/properties"/>
    <ds:schemaRef ds:uri="http://schemas.microsoft.com/office/infopath/2007/PartnerControls"/>
    <ds:schemaRef ds:uri="bfde9efb-21df-4176-84e5-12a87322e944"/>
    <ds:schemaRef ds:uri="ffaeb1a6-799a-4337-99a0-36e118eac48e"/>
  </ds:schemaRefs>
</ds:datastoreItem>
</file>

<file path=customXml/itemProps2.xml><?xml version="1.0" encoding="utf-8"?>
<ds:datastoreItem xmlns:ds="http://schemas.openxmlformats.org/officeDocument/2006/customXml" ds:itemID="{BEC91C1D-F0DB-4A41-8A2F-D7D580240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A8FE4-9B5E-41A8-94BE-CE46A8686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e9efb-21df-4176-84e5-12a87322e944"/>
    <ds:schemaRef ds:uri="ffaeb1a6-799a-4337-99a0-36e118eac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Janczewski Krzysztof</dc:creator>
  <cp:keywords/>
  <dc:description/>
  <cp:lastModifiedBy>Woźniak Katarzyna</cp:lastModifiedBy>
  <cp:revision>2</cp:revision>
  <dcterms:created xsi:type="dcterms:W3CDTF">2024-10-18T17:54:00Z</dcterms:created>
  <dcterms:modified xsi:type="dcterms:W3CDTF">2024-10-18T17:54:00Z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0x0101009A5EF1DE548CFC419DA9213D23209597</vt:lpwstr>
  </property>
  <property fmtid="{D5CDD505-2E9C-101B-9397-08002B2CF9AE}" pid="3" name="Order">
    <vt:r8>176600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