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10EEA1F4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111540">
        <w:rPr>
          <w:rFonts w:ascii="Arial Narrow" w:hAnsi="Arial Narrow" w:cs="Calibri"/>
          <w:b/>
          <w:bCs/>
          <w:sz w:val="20"/>
          <w:szCs w:val="20"/>
        </w:rPr>
        <w:t>2</w:t>
      </w:r>
      <w:r w:rsidR="00966A27">
        <w:rPr>
          <w:rFonts w:ascii="Arial Narrow" w:hAnsi="Arial Narrow" w:cs="Calibri"/>
          <w:b/>
          <w:bCs/>
          <w:sz w:val="20"/>
          <w:szCs w:val="20"/>
        </w:rPr>
        <w:t>42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</w:t>
      </w:r>
      <w:r w:rsidR="00473C2C">
        <w:rPr>
          <w:rFonts w:ascii="Arial Narrow" w:hAnsi="Arial Narrow" w:cs="Calibri"/>
          <w:b/>
          <w:bCs/>
          <w:sz w:val="20"/>
          <w:szCs w:val="20"/>
        </w:rPr>
        <w:t>2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A73FF00" w14:textId="16FE0D24" w:rsidR="00F53E98" w:rsidRDefault="00596729" w:rsidP="00596729">
      <w:pPr>
        <w:spacing w:after="0" w:line="264" w:lineRule="auto"/>
        <w:jc w:val="center"/>
        <w:rPr>
          <w:rFonts w:ascii="Arial Narrow" w:eastAsia="Calibri" w:hAnsi="Arial Narrow" w:cs="Calibri"/>
          <w:b/>
          <w:bCs/>
          <w:sz w:val="20"/>
          <w:szCs w:val="20"/>
        </w:rPr>
      </w:pP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>„Remont i renowacja murów wewnętrznych przyziemia Zamku w Kórniku (Kórnik, ul. Zamkowa 5)</w:t>
      </w:r>
      <w:r w:rsidR="00111540">
        <w:rPr>
          <w:rFonts w:ascii="Arial Narrow" w:eastAsia="Calibri" w:hAnsi="Arial Narrow" w:cs="Calibri"/>
          <w:b/>
          <w:bCs/>
          <w:sz w:val="20"/>
          <w:szCs w:val="20"/>
        </w:rPr>
        <w:t xml:space="preserve"> </w:t>
      </w: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 xml:space="preserve">– etap </w:t>
      </w:r>
      <w:r w:rsidR="00111540">
        <w:rPr>
          <w:rFonts w:ascii="Arial Narrow" w:eastAsia="Calibri" w:hAnsi="Arial Narrow" w:cs="Calibri"/>
          <w:b/>
          <w:bCs/>
          <w:sz w:val="20"/>
          <w:szCs w:val="20"/>
        </w:rPr>
        <w:t>I</w:t>
      </w:r>
      <w:r w:rsidR="00966A27">
        <w:rPr>
          <w:rFonts w:ascii="Arial Narrow" w:eastAsia="Calibri" w:hAnsi="Arial Narrow" w:cs="Calibri"/>
          <w:b/>
          <w:bCs/>
          <w:sz w:val="20"/>
          <w:szCs w:val="20"/>
        </w:rPr>
        <w:t>V</w:t>
      </w: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>”</w:t>
      </w: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15DED5BF" w:rsidR="0003099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0BACA0B" w14:textId="739232A4" w:rsidR="00966A27" w:rsidRPr="00596729" w:rsidRDefault="00966A27" w:rsidP="0096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d) </w:t>
      </w:r>
      <w:r w:rsidRPr="00C11F70">
        <w:rPr>
          <w:rFonts w:ascii="Arial Narrow" w:hAnsi="Arial Narrow" w:cstheme="minorHAnsi"/>
          <w:iCs/>
          <w:sz w:val="20"/>
          <w:szCs w:val="20"/>
        </w:rPr>
        <w:tab/>
      </w:r>
      <w:r w:rsidRPr="00C11F70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C11F70">
        <w:rPr>
          <w:rFonts w:ascii="Arial Narrow" w:hAnsi="Arial Narrow" w:cstheme="minorHAnsi"/>
          <w:iCs/>
          <w:sz w:val="20"/>
          <w:szCs w:val="20"/>
        </w:rPr>
        <w:t>wykluczeniu z postępowania na podstawie art. 7 ust. 1 ustaw</w:t>
      </w:r>
      <w:r w:rsidR="00197CCE">
        <w:rPr>
          <w:rFonts w:ascii="Arial Narrow" w:hAnsi="Arial Narrow" w:cstheme="minorHAnsi"/>
          <w:iCs/>
          <w:sz w:val="20"/>
          <w:szCs w:val="20"/>
        </w:rPr>
        <w:t>y</w:t>
      </w:r>
      <w:r w:rsidRPr="00C11F70">
        <w:rPr>
          <w:rFonts w:ascii="Arial Narrow" w:hAnsi="Arial Narrow" w:cstheme="minorHAnsi"/>
          <w:iCs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 w:cstheme="minorHAnsi"/>
          <w:iCs/>
          <w:sz w:val="20"/>
          <w:szCs w:val="20"/>
        </w:rPr>
        <w:t>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F55E" w14:textId="77777777" w:rsidR="00E400AC" w:rsidRDefault="00E400AC" w:rsidP="0038231F">
      <w:pPr>
        <w:spacing w:after="0" w:line="240" w:lineRule="auto"/>
      </w:pPr>
      <w:r>
        <w:separator/>
      </w:r>
    </w:p>
  </w:endnote>
  <w:endnote w:type="continuationSeparator" w:id="0">
    <w:p w14:paraId="43C28A37" w14:textId="77777777" w:rsidR="00E400AC" w:rsidRDefault="00E400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61A7" w14:textId="77777777" w:rsidR="00E400AC" w:rsidRDefault="00E400AC" w:rsidP="0038231F">
      <w:pPr>
        <w:spacing w:after="0" w:line="240" w:lineRule="auto"/>
      </w:pPr>
      <w:r>
        <w:separator/>
      </w:r>
    </w:p>
  </w:footnote>
  <w:footnote w:type="continuationSeparator" w:id="0">
    <w:p w14:paraId="1E9EC34E" w14:textId="77777777" w:rsidR="00E400AC" w:rsidRDefault="00E400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3766">
    <w:abstractNumId w:val="4"/>
  </w:num>
  <w:num w:numId="2" w16cid:durableId="64953914">
    <w:abstractNumId w:val="0"/>
  </w:num>
  <w:num w:numId="3" w16cid:durableId="565341164">
    <w:abstractNumId w:val="3"/>
  </w:num>
  <w:num w:numId="4" w16cid:durableId="1640919168">
    <w:abstractNumId w:val="6"/>
  </w:num>
  <w:num w:numId="5" w16cid:durableId="1065832862">
    <w:abstractNumId w:val="5"/>
  </w:num>
  <w:num w:numId="6" w16cid:durableId="2047295279">
    <w:abstractNumId w:val="2"/>
  </w:num>
  <w:num w:numId="7" w16cid:durableId="142580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11540"/>
    <w:rsid w:val="001342F6"/>
    <w:rsid w:val="001448FB"/>
    <w:rsid w:val="001670F2"/>
    <w:rsid w:val="001807BF"/>
    <w:rsid w:val="00190D6E"/>
    <w:rsid w:val="00193E01"/>
    <w:rsid w:val="001957C5"/>
    <w:rsid w:val="00197CCE"/>
    <w:rsid w:val="001C6945"/>
    <w:rsid w:val="001D3A19"/>
    <w:rsid w:val="001D4C90"/>
    <w:rsid w:val="001F4C82"/>
    <w:rsid w:val="00204A2A"/>
    <w:rsid w:val="002167D3"/>
    <w:rsid w:val="00223DF5"/>
    <w:rsid w:val="00225920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18D4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3C2C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66A27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082F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00AC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B146D"/>
  <w15:docId w15:val="{C859D8AE-6932-42E1-908C-9E2E33D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DD44-71D2-49AA-9DCF-12BF4CB8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3</cp:revision>
  <cp:lastPrinted>2020-10-14T07:26:00Z</cp:lastPrinted>
  <dcterms:created xsi:type="dcterms:W3CDTF">2022-06-10T16:36:00Z</dcterms:created>
  <dcterms:modified xsi:type="dcterms:W3CDTF">2022-06-20T12:03:00Z</dcterms:modified>
</cp:coreProperties>
</file>